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706" w:rsidRPr="009B4AA5" w:rsidRDefault="00273720" w:rsidP="00C03706">
      <w:pPr>
        <w:spacing w:line="240" w:lineRule="auto"/>
        <w:jc w:val="right"/>
        <w:rPr>
          <w:sz w:val="20"/>
          <w:szCs w:val="20"/>
        </w:rPr>
      </w:pPr>
      <w:r w:rsidRPr="009B4AA5">
        <w:rPr>
          <w:sz w:val="20"/>
          <w:szCs w:val="20"/>
        </w:rPr>
        <w:t xml:space="preserve">Kraków </w:t>
      </w:r>
      <w:r w:rsidR="00AC2AAC">
        <w:rPr>
          <w:sz w:val="20"/>
          <w:szCs w:val="20"/>
        </w:rPr>
        <w:t>11</w:t>
      </w:r>
      <w:r w:rsidR="0063144C">
        <w:rPr>
          <w:sz w:val="20"/>
          <w:szCs w:val="20"/>
        </w:rPr>
        <w:t>.</w:t>
      </w:r>
      <w:r w:rsidR="00AC2AAC">
        <w:rPr>
          <w:sz w:val="20"/>
          <w:szCs w:val="20"/>
        </w:rPr>
        <w:t>02</w:t>
      </w:r>
      <w:r w:rsidR="0063144C">
        <w:rPr>
          <w:sz w:val="20"/>
          <w:szCs w:val="20"/>
        </w:rPr>
        <w:t>.</w:t>
      </w:r>
      <w:r w:rsidR="00C03706" w:rsidRPr="009B4AA5">
        <w:rPr>
          <w:sz w:val="20"/>
          <w:szCs w:val="20"/>
        </w:rPr>
        <w:t>201</w:t>
      </w:r>
      <w:r w:rsidR="00600428">
        <w:rPr>
          <w:sz w:val="20"/>
          <w:szCs w:val="20"/>
        </w:rPr>
        <w:t>6</w:t>
      </w:r>
      <w:r w:rsidR="00C03706" w:rsidRPr="009B4AA5">
        <w:rPr>
          <w:sz w:val="20"/>
          <w:szCs w:val="20"/>
        </w:rPr>
        <w:t xml:space="preserve"> r.</w:t>
      </w:r>
    </w:p>
    <w:p w:rsidR="006A0C2F" w:rsidRPr="006A0C2F" w:rsidRDefault="006A0C2F" w:rsidP="006A0C2F">
      <w:pPr>
        <w:spacing w:line="240" w:lineRule="auto"/>
        <w:rPr>
          <w:rFonts w:cs="Arial"/>
        </w:rPr>
      </w:pPr>
      <w:r w:rsidRPr="006A0C2F">
        <w:rPr>
          <w:rFonts w:cs="Arial"/>
        </w:rPr>
        <w:t>Informacja prasowa</w:t>
      </w:r>
    </w:p>
    <w:p w:rsidR="00ED142A" w:rsidRDefault="003E33EC" w:rsidP="00904453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BIK S.A.</w:t>
      </w:r>
      <w:r w:rsidR="005F2271">
        <w:rPr>
          <w:b/>
          <w:bCs/>
          <w:sz w:val="28"/>
          <w:szCs w:val="28"/>
        </w:rPr>
        <w:t xml:space="preserve"> </w:t>
      </w:r>
      <w:r w:rsidR="005E05C1">
        <w:rPr>
          <w:b/>
          <w:bCs/>
          <w:sz w:val="28"/>
          <w:szCs w:val="28"/>
        </w:rPr>
        <w:t>w połowie 2016</w:t>
      </w:r>
      <w:r w:rsidR="00A43620">
        <w:rPr>
          <w:b/>
          <w:bCs/>
          <w:sz w:val="28"/>
          <w:szCs w:val="28"/>
        </w:rPr>
        <w:t xml:space="preserve"> </w:t>
      </w:r>
      <w:r w:rsidR="003250B2">
        <w:rPr>
          <w:b/>
          <w:bCs/>
          <w:sz w:val="28"/>
          <w:szCs w:val="28"/>
        </w:rPr>
        <w:t xml:space="preserve">roku </w:t>
      </w:r>
      <w:r w:rsidR="00625B84">
        <w:rPr>
          <w:b/>
          <w:bCs/>
          <w:sz w:val="28"/>
          <w:szCs w:val="28"/>
        </w:rPr>
        <w:t>rozpocznie</w:t>
      </w:r>
      <w:r w:rsidR="005F2271">
        <w:rPr>
          <w:b/>
          <w:bCs/>
          <w:sz w:val="28"/>
          <w:szCs w:val="28"/>
        </w:rPr>
        <w:t xml:space="preserve"> rozbudow</w:t>
      </w:r>
      <w:r w:rsidR="00625B84">
        <w:rPr>
          <w:b/>
          <w:bCs/>
          <w:sz w:val="28"/>
          <w:szCs w:val="28"/>
        </w:rPr>
        <w:t>ę</w:t>
      </w:r>
      <w:r w:rsidR="005F2271">
        <w:rPr>
          <w:b/>
          <w:bCs/>
          <w:sz w:val="28"/>
          <w:szCs w:val="28"/>
        </w:rPr>
        <w:t xml:space="preserve"> Śląskiego Centrum Logistycznego</w:t>
      </w:r>
    </w:p>
    <w:p w:rsidR="003E33EC" w:rsidRPr="0032614F" w:rsidRDefault="00A43620" w:rsidP="003E33EC">
      <w:pPr>
        <w:pStyle w:val="Tekstpodstawowy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Biuro</w:t>
      </w:r>
      <w:r w:rsidR="003E33EC" w:rsidRPr="0032614F">
        <w:rPr>
          <w:b/>
          <w:sz w:val="24"/>
          <w:szCs w:val="24"/>
        </w:rPr>
        <w:t xml:space="preserve"> Inwestycji Kapitałowych S.A. </w:t>
      </w:r>
      <w:r>
        <w:rPr>
          <w:b/>
          <w:sz w:val="24"/>
          <w:szCs w:val="24"/>
        </w:rPr>
        <w:t xml:space="preserve">zamierza </w:t>
      </w:r>
      <w:r w:rsidR="005E05C1">
        <w:rPr>
          <w:b/>
          <w:sz w:val="24"/>
          <w:szCs w:val="24"/>
        </w:rPr>
        <w:t xml:space="preserve">w połowie 2016 roku </w:t>
      </w:r>
      <w:r w:rsidR="00625B84">
        <w:rPr>
          <w:b/>
          <w:sz w:val="24"/>
          <w:szCs w:val="24"/>
        </w:rPr>
        <w:t>wystartować z rozbudową</w:t>
      </w:r>
      <w:r>
        <w:rPr>
          <w:b/>
          <w:sz w:val="24"/>
          <w:szCs w:val="24"/>
        </w:rPr>
        <w:t xml:space="preserve"> Śląskiego Centrum Logistycznego</w:t>
      </w:r>
      <w:r w:rsidR="00625B84">
        <w:rPr>
          <w:b/>
          <w:sz w:val="24"/>
          <w:szCs w:val="24"/>
        </w:rPr>
        <w:t xml:space="preserve"> w Sosnowcu</w:t>
      </w:r>
      <w:r>
        <w:rPr>
          <w:b/>
          <w:sz w:val="24"/>
          <w:szCs w:val="24"/>
        </w:rPr>
        <w:t>. Inwestycja ma zostać</w:t>
      </w:r>
      <w:r w:rsidR="005E05C1">
        <w:rPr>
          <w:b/>
          <w:sz w:val="24"/>
          <w:szCs w:val="24"/>
        </w:rPr>
        <w:t xml:space="preserve"> </w:t>
      </w:r>
      <w:r w:rsidR="00826DF5">
        <w:rPr>
          <w:b/>
          <w:sz w:val="24"/>
          <w:szCs w:val="24"/>
        </w:rPr>
        <w:t>częściowo</w:t>
      </w:r>
      <w:r>
        <w:rPr>
          <w:b/>
          <w:sz w:val="24"/>
          <w:szCs w:val="24"/>
        </w:rPr>
        <w:t xml:space="preserve"> zrealizowana do końca 2016 r. dostarcz</w:t>
      </w:r>
      <w:r w:rsidR="005E05C1">
        <w:rPr>
          <w:b/>
          <w:sz w:val="24"/>
          <w:szCs w:val="24"/>
        </w:rPr>
        <w:t>ając</w:t>
      </w:r>
      <w:r>
        <w:rPr>
          <w:b/>
          <w:sz w:val="24"/>
          <w:szCs w:val="24"/>
        </w:rPr>
        <w:t xml:space="preserve"> ok. </w:t>
      </w:r>
      <w:r w:rsidR="005E05C1">
        <w:rPr>
          <w:b/>
          <w:sz w:val="24"/>
          <w:szCs w:val="24"/>
        </w:rPr>
        <w:t xml:space="preserve">11,5 </w:t>
      </w:r>
      <w:r>
        <w:rPr>
          <w:b/>
          <w:sz w:val="24"/>
          <w:szCs w:val="24"/>
        </w:rPr>
        <w:t>tys. m</w:t>
      </w:r>
      <w:r w:rsidR="006F09F4" w:rsidRPr="006F09F4">
        <w:rPr>
          <w:b/>
          <w:sz w:val="24"/>
          <w:szCs w:val="24"/>
          <w:vertAlign w:val="superscript"/>
        </w:rPr>
        <w:t>2</w:t>
      </w:r>
      <w:r w:rsidR="006F09F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nowoczesnej powierzchni magazynowej.</w:t>
      </w:r>
      <w:r w:rsidR="005E05C1">
        <w:rPr>
          <w:b/>
          <w:sz w:val="24"/>
          <w:szCs w:val="24"/>
        </w:rPr>
        <w:t xml:space="preserve"> W roku 2017 rozbudowa będzie kontynuowana i przyniesie dodatkowe ok. 13,5 tys</w:t>
      </w:r>
      <w:r w:rsidR="00826DF5">
        <w:rPr>
          <w:b/>
          <w:sz w:val="24"/>
          <w:szCs w:val="24"/>
        </w:rPr>
        <w:t>.</w:t>
      </w:r>
      <w:r w:rsidR="005E05C1">
        <w:rPr>
          <w:b/>
          <w:sz w:val="24"/>
          <w:szCs w:val="24"/>
        </w:rPr>
        <w:t xml:space="preserve"> m</w:t>
      </w:r>
      <w:r w:rsidR="005E05C1" w:rsidRPr="00826DF5">
        <w:rPr>
          <w:b/>
          <w:sz w:val="24"/>
          <w:szCs w:val="24"/>
          <w:vertAlign w:val="superscript"/>
        </w:rPr>
        <w:t>2</w:t>
      </w:r>
      <w:r w:rsidR="00260C9E">
        <w:rPr>
          <w:b/>
          <w:sz w:val="24"/>
          <w:szCs w:val="24"/>
        </w:rPr>
        <w:t xml:space="preserve"> w kolejnej hali magazynowej</w:t>
      </w:r>
      <w:r w:rsidR="005E05C1">
        <w:rPr>
          <w:b/>
          <w:sz w:val="24"/>
          <w:szCs w:val="24"/>
        </w:rPr>
        <w:t xml:space="preserve">. </w:t>
      </w:r>
      <w:r w:rsidR="00625B84">
        <w:rPr>
          <w:b/>
          <w:sz w:val="24"/>
          <w:szCs w:val="24"/>
        </w:rPr>
        <w:t xml:space="preserve"> Łączna wartość </w:t>
      </w:r>
      <w:r w:rsidR="00600428">
        <w:rPr>
          <w:b/>
          <w:sz w:val="24"/>
          <w:szCs w:val="24"/>
        </w:rPr>
        <w:t>projektu</w:t>
      </w:r>
      <w:r w:rsidR="00625B84">
        <w:rPr>
          <w:b/>
          <w:sz w:val="24"/>
          <w:szCs w:val="24"/>
        </w:rPr>
        <w:t xml:space="preserve"> wyniesie 33 mln zł.</w:t>
      </w:r>
    </w:p>
    <w:p w:rsidR="00245CFF" w:rsidRDefault="00B768FB" w:rsidP="00AE2B66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760720" cy="2162677"/>
            <wp:effectExtent l="19050" t="0" r="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D11" w:rsidRPr="006C3ED9" w:rsidRDefault="00745D11" w:rsidP="00745D11">
      <w:pPr>
        <w:autoSpaceDE w:val="0"/>
        <w:autoSpaceDN w:val="0"/>
        <w:adjustRightInd w:val="0"/>
        <w:jc w:val="both"/>
      </w:pPr>
      <w:r w:rsidRPr="006C3ED9">
        <w:t xml:space="preserve">Biuro Inwestycji Kapitałowych S.A. </w:t>
      </w:r>
      <w:r w:rsidR="009B5E4A">
        <w:t xml:space="preserve">w połowie 2016 roku </w:t>
      </w:r>
      <w:r w:rsidRPr="006C3ED9">
        <w:t xml:space="preserve">ruszy z rozbudową Centrum Logistycznego w Sosnowcu. </w:t>
      </w:r>
      <w:r w:rsidR="000811C3">
        <w:t xml:space="preserve">Obecnie finalizowane są prace projektowe. </w:t>
      </w:r>
      <w:r w:rsidR="00DD22DF" w:rsidRPr="006C3ED9">
        <w:t xml:space="preserve">W ramach </w:t>
      </w:r>
      <w:r w:rsidR="00DD22DF">
        <w:t>inwestycji</w:t>
      </w:r>
      <w:r w:rsidR="00DD22DF" w:rsidRPr="006C3ED9">
        <w:t xml:space="preserve"> BIK </w:t>
      </w:r>
      <w:r w:rsidR="00DD22DF">
        <w:t xml:space="preserve">S.A. </w:t>
      </w:r>
      <w:r w:rsidR="00DD22DF" w:rsidRPr="006C3ED9">
        <w:t>planuje budowę dwóch hal magazynowych o łącznej powierzchni najmu około 25 tys. m</w:t>
      </w:r>
      <w:r w:rsidR="00DD22DF" w:rsidRPr="006C3ED9">
        <w:rPr>
          <w:vertAlign w:val="superscript"/>
        </w:rPr>
        <w:t>2</w:t>
      </w:r>
      <w:r w:rsidR="00DD22DF" w:rsidRPr="006C3ED9">
        <w:t xml:space="preserve">. </w:t>
      </w:r>
      <w:r w:rsidR="00DD22DF">
        <w:t xml:space="preserve">Realizacja projektu będzie podzielona na dwa etapy. </w:t>
      </w:r>
      <w:r w:rsidR="009B5E4A">
        <w:t>W ramach pierwszego</w:t>
      </w:r>
      <w:r w:rsidR="00DD22DF">
        <w:t xml:space="preserve">, który zostanie zrealizowany do końca tego roku, </w:t>
      </w:r>
      <w:r w:rsidR="009B5E4A">
        <w:t xml:space="preserve">powstanie </w:t>
      </w:r>
      <w:r w:rsidR="00DD22DF">
        <w:t xml:space="preserve">hala o powierzchni </w:t>
      </w:r>
      <w:r w:rsidR="009B5E4A">
        <w:t>ok. 11,5 tys. m</w:t>
      </w:r>
      <w:r w:rsidR="00646C58" w:rsidRPr="00646C58">
        <w:rPr>
          <w:vertAlign w:val="superscript"/>
        </w:rPr>
        <w:t>2</w:t>
      </w:r>
      <w:r w:rsidR="00DD22DF">
        <w:t xml:space="preserve">. </w:t>
      </w:r>
      <w:r w:rsidR="009B5E4A">
        <w:t xml:space="preserve"> </w:t>
      </w:r>
      <w:r w:rsidR="009629A8">
        <w:t xml:space="preserve">Drugi etap </w:t>
      </w:r>
      <w:r w:rsidR="000811C3">
        <w:t>zostanie ukończony w II kwartale</w:t>
      </w:r>
      <w:r w:rsidR="009629A8">
        <w:t xml:space="preserve"> 2017 r. i przyniesie ok. 13,5 tys. m</w:t>
      </w:r>
      <w:r w:rsidR="00646C58" w:rsidRPr="00646C58">
        <w:rPr>
          <w:vertAlign w:val="superscript"/>
        </w:rPr>
        <w:t>2</w:t>
      </w:r>
      <w:r w:rsidR="009629A8">
        <w:t xml:space="preserve"> </w:t>
      </w:r>
      <w:r w:rsidR="00007202">
        <w:t xml:space="preserve">nowoczesnej powierzchni </w:t>
      </w:r>
      <w:r w:rsidR="009629A8">
        <w:t>w kolejnej hali magazynowej.</w:t>
      </w:r>
      <w:r w:rsidR="00007202">
        <w:t xml:space="preserve"> </w:t>
      </w:r>
      <w:r w:rsidRPr="006C3ED9">
        <w:t xml:space="preserve">Obiekty będą dysponowały powierzchniami przeznaczonymi pod wysokie składowanie </w:t>
      </w:r>
      <w:r w:rsidR="006F09F4" w:rsidRPr="006C3ED9">
        <w:t>oraz powierzchniami</w:t>
      </w:r>
      <w:r w:rsidRPr="006C3ED9">
        <w:t xml:space="preserve"> przeładunkowymi (płytkie powierzchnie z dużą </w:t>
      </w:r>
      <w:r w:rsidR="00600428">
        <w:t>liczbą</w:t>
      </w:r>
      <w:r w:rsidRPr="006C3ED9">
        <w:t xml:space="preserve"> doków).</w:t>
      </w:r>
    </w:p>
    <w:p w:rsidR="00B768FB" w:rsidRDefault="006C3ED9" w:rsidP="006C3ED9">
      <w:pPr>
        <w:autoSpaceDE w:val="0"/>
        <w:autoSpaceDN w:val="0"/>
        <w:adjustRightInd w:val="0"/>
        <w:jc w:val="both"/>
      </w:pPr>
      <w:r w:rsidRPr="006C3ED9">
        <w:rPr>
          <w:i/>
        </w:rPr>
        <w:t xml:space="preserve"> „Realizację inwestycji rozpoczniemy po podpisaniu umów najmu typu </w:t>
      </w:r>
      <w:proofErr w:type="spellStart"/>
      <w:r w:rsidRPr="006C3ED9">
        <w:rPr>
          <w:i/>
        </w:rPr>
        <w:t>pre-let</w:t>
      </w:r>
      <w:proofErr w:type="spellEnd"/>
      <w:r w:rsidRPr="006C3ED9">
        <w:rPr>
          <w:i/>
        </w:rPr>
        <w:t xml:space="preserve"> przynajmniej na część </w:t>
      </w:r>
      <w:r w:rsidR="00600428">
        <w:rPr>
          <w:i/>
        </w:rPr>
        <w:t xml:space="preserve">planowanej </w:t>
      </w:r>
      <w:r w:rsidRPr="006C3ED9">
        <w:rPr>
          <w:i/>
        </w:rPr>
        <w:t xml:space="preserve">powierzchni. </w:t>
      </w:r>
      <w:r w:rsidR="00B768FB">
        <w:rPr>
          <w:i/>
        </w:rPr>
        <w:t xml:space="preserve">Obecnie prowadzimy </w:t>
      </w:r>
      <w:r w:rsidRPr="006C3ED9">
        <w:rPr>
          <w:i/>
        </w:rPr>
        <w:t>negocjacje w tym zakresie”</w:t>
      </w:r>
      <w:r w:rsidRPr="006C3ED9">
        <w:t xml:space="preserve"> – powiedział Krzysztof Mucha, Business Development Manager Biura Inwestycji Kapitałowych S.A. </w:t>
      </w:r>
    </w:p>
    <w:p w:rsidR="006C3ED9" w:rsidRPr="006C3ED9" w:rsidRDefault="00600428" w:rsidP="006C3ED9">
      <w:pPr>
        <w:autoSpaceDE w:val="0"/>
        <w:autoSpaceDN w:val="0"/>
        <w:adjustRightInd w:val="0"/>
        <w:jc w:val="both"/>
      </w:pPr>
      <w:r>
        <w:t>Ł</w:t>
      </w:r>
      <w:r w:rsidR="006C3ED9" w:rsidRPr="006C3ED9">
        <w:t>ączn</w:t>
      </w:r>
      <w:r>
        <w:t>a wartość</w:t>
      </w:r>
      <w:r w:rsidR="006C3ED9" w:rsidRPr="006C3ED9">
        <w:t xml:space="preserve"> nakładów inwestycyjnych na rozbudowę </w:t>
      </w:r>
      <w:r>
        <w:t xml:space="preserve">Śląskiego </w:t>
      </w:r>
      <w:r w:rsidR="006C3ED9" w:rsidRPr="006C3ED9">
        <w:t>Centrum Logistycznego w Sosnowcu ma wynieść 33 mln zł</w:t>
      </w:r>
      <w:r w:rsidR="000811C3">
        <w:t>.</w:t>
      </w:r>
      <w:r w:rsidR="00D91638">
        <w:t xml:space="preserve"> </w:t>
      </w:r>
      <w:bookmarkStart w:id="0" w:name="_GoBack"/>
      <w:bookmarkEnd w:id="0"/>
    </w:p>
    <w:p w:rsidR="00745D11" w:rsidRPr="006C3ED9" w:rsidRDefault="00745D11" w:rsidP="00745D11">
      <w:pPr>
        <w:autoSpaceDE w:val="0"/>
        <w:autoSpaceDN w:val="0"/>
        <w:adjustRightInd w:val="0"/>
        <w:jc w:val="both"/>
      </w:pPr>
      <w:r w:rsidRPr="006C3ED9">
        <w:t>Śląskie Centrum Logistyczne w Sosnowcu jest dotychczas największym przedsięwzięciem inwestycyjnym zrealizowanym przez Biuro Inwestycji Kapitałowych S.A. Na powierzchni 9,5 ha zbudowane zostały dotychczas 3 hale magazynowe o łącznej powierzchni 35 tys. m</w:t>
      </w:r>
      <w:r w:rsidRPr="006C3ED9">
        <w:rPr>
          <w:vertAlign w:val="superscript"/>
        </w:rPr>
        <w:t>2</w:t>
      </w:r>
      <w:r w:rsidRPr="006C3ED9">
        <w:t>, z czego 2 tys. m</w:t>
      </w:r>
      <w:r w:rsidRPr="006C3ED9">
        <w:rPr>
          <w:vertAlign w:val="superscript"/>
        </w:rPr>
        <w:t>2</w:t>
      </w:r>
      <w:r w:rsidRPr="006C3ED9">
        <w:t xml:space="preserve"> przeznaczone jest na powierzchnie biurowe. </w:t>
      </w:r>
      <w:r w:rsidR="008E6CD5">
        <w:t>Na koniec minionego roku poziom wynajęcia o</w:t>
      </w:r>
      <w:r w:rsidR="00D91638">
        <w:t>biekt</w:t>
      </w:r>
      <w:r w:rsidR="008E6CD5">
        <w:t xml:space="preserve">ów </w:t>
      </w:r>
      <w:r w:rsidR="00D91638">
        <w:t xml:space="preserve"> </w:t>
      </w:r>
      <w:r w:rsidR="008E6CD5">
        <w:t>wynosił</w:t>
      </w:r>
      <w:r w:rsidR="00D91638">
        <w:t xml:space="preserve"> 99%. </w:t>
      </w:r>
      <w:r w:rsidRPr="006C3ED9">
        <w:t>Inwestycja była realizowana w latach 2007-2009.</w:t>
      </w:r>
    </w:p>
    <w:p w:rsidR="00745D11" w:rsidRPr="006C3ED9" w:rsidRDefault="00745D11" w:rsidP="00745D11">
      <w:pPr>
        <w:autoSpaceDE w:val="0"/>
        <w:autoSpaceDN w:val="0"/>
        <w:adjustRightInd w:val="0"/>
        <w:jc w:val="both"/>
      </w:pPr>
      <w:r w:rsidRPr="006C3ED9">
        <w:lastRenderedPageBreak/>
        <w:t>Obiekty wyposażone są we wszystkie nowoczesne rozwiązania w zakresie składowania i bezpieczeństwa</w:t>
      </w:r>
      <w:r w:rsidR="003250B2">
        <w:t>.</w:t>
      </w:r>
    </w:p>
    <w:p w:rsidR="00745D11" w:rsidRPr="006C3ED9" w:rsidRDefault="00745D11" w:rsidP="00745D11">
      <w:pPr>
        <w:autoSpaceDE w:val="0"/>
        <w:autoSpaceDN w:val="0"/>
        <w:adjustRightInd w:val="0"/>
        <w:jc w:val="both"/>
      </w:pPr>
      <w:r w:rsidRPr="006C3ED9">
        <w:t>Śląskie Centrum Logistyczne zlokalizowane jest w bezpośrednim sąsiedztwie skrzyżowania dwóch istotnych arterii komunikacyjnych - autostrady A4 łączącej Rzeszów z zachodnią granicą Polski i wschodniej obwodnicy Śląska – drogi S1 prowadzącej przez Cieszyn na południe Europy. Lokalizacja stanowi doskonałe miejsce do prowadzenia dystrybucji na cały region Górnośląskiego Okręgu Przemysłowego oraz poprzez doskonały układ komunikacyjny, do południowych sąsiadów Polski.</w:t>
      </w:r>
    </w:p>
    <w:p w:rsidR="00745D11" w:rsidRPr="006C3ED9" w:rsidRDefault="00745D11" w:rsidP="00745D11">
      <w:pPr>
        <w:autoSpaceDE w:val="0"/>
        <w:autoSpaceDN w:val="0"/>
        <w:adjustRightInd w:val="0"/>
        <w:jc w:val="both"/>
      </w:pPr>
      <w:r w:rsidRPr="006C3ED9">
        <w:t>Grupa zarządza aktualnie trzema parkami logistycznymi: Centrum Logistycznym Kraków I, Centrum Logistycznym Kraków II oraz Śląskim Centrum Logistycznym w Sosnowcu o łącznej powierzchni najmu wynoszącej 55,8 tys. m</w:t>
      </w:r>
      <w:r w:rsidRPr="00600428">
        <w:rPr>
          <w:vertAlign w:val="superscript"/>
        </w:rPr>
        <w:t>2</w:t>
      </w:r>
      <w:r w:rsidR="00AC2AAC">
        <w:t>.</w:t>
      </w:r>
      <w:r w:rsidR="00D91638">
        <w:t xml:space="preserve"> </w:t>
      </w:r>
      <w:r w:rsidRPr="006C3ED9">
        <w:t xml:space="preserve">W ramach dywersyfikacji działalności </w:t>
      </w:r>
      <w:r w:rsidR="003250B2">
        <w:t xml:space="preserve">Spółka </w:t>
      </w:r>
      <w:r w:rsidRPr="006C3ED9">
        <w:t>zajmuje się także budową i wynajmem nowoczesnych powierzchni handlowych w segmencie parków handlowych (retail parków). Dotychczas zrealizowane zostały dwa retail parki: jeden w Puławach, a drugi w Bielsku-Białej.</w:t>
      </w:r>
    </w:p>
    <w:p w:rsidR="0034020D" w:rsidRDefault="009B3B3C" w:rsidP="00745D11">
      <w:pPr>
        <w:spacing w:after="0" w:line="240" w:lineRule="auto"/>
        <w:jc w:val="center"/>
        <w:rPr>
          <w:i/>
          <w:iCs/>
          <w:sz w:val="18"/>
          <w:szCs w:val="18"/>
        </w:rPr>
      </w:pPr>
      <w:r>
        <w:rPr>
          <w:sz w:val="24"/>
          <w:szCs w:val="24"/>
        </w:rPr>
        <w:t>***</w:t>
      </w:r>
      <w:r w:rsidR="00FD7E56">
        <w:rPr>
          <w:sz w:val="16"/>
          <w:szCs w:val="16"/>
        </w:rPr>
        <w:t xml:space="preserve"> </w:t>
      </w:r>
    </w:p>
    <w:p w:rsidR="003F67D0" w:rsidRPr="003F67D0" w:rsidRDefault="003F67D0" w:rsidP="003F67D0">
      <w:pPr>
        <w:jc w:val="both"/>
        <w:rPr>
          <w:i/>
          <w:iCs/>
          <w:sz w:val="16"/>
          <w:szCs w:val="16"/>
        </w:rPr>
      </w:pPr>
      <w:r w:rsidRPr="003F67D0">
        <w:rPr>
          <w:i/>
          <w:iCs/>
          <w:sz w:val="16"/>
          <w:szCs w:val="16"/>
        </w:rPr>
        <w:t xml:space="preserve">Niniejsza informacja jest materiałem reklamowym i promocyjnym w rozumieniu art. 53 ustawy z dnia 29 lipca 2005 r. o ofercie publicznej i warunkach wprowadzania instrumentów finansowych do zorganizowanego systemu obrotu oraz o spółkach publicznych (tekst jednolity Dz.U. z 2013 roku poz. 1382). </w:t>
      </w:r>
      <w:r w:rsidRPr="003F67D0">
        <w:rPr>
          <w:i/>
          <w:sz w:val="16"/>
          <w:szCs w:val="16"/>
        </w:rPr>
        <w:t xml:space="preserve">Niniejszy materiał w żadnym przypadku nie stanowi oferty ani zaproszenia, jak również podstaw podjęcia decyzji w przedmiocie inwestowania w papiery wartościowe </w:t>
      </w:r>
      <w:r w:rsidRPr="003F67D0">
        <w:rPr>
          <w:i/>
          <w:iCs/>
          <w:sz w:val="16"/>
          <w:szCs w:val="16"/>
        </w:rPr>
        <w:t>Biura Inwestycji Kapitałowych S.A.</w:t>
      </w:r>
    </w:p>
    <w:p w:rsidR="003F67D0" w:rsidRPr="003F67D0" w:rsidRDefault="003F67D0" w:rsidP="003F67D0">
      <w:pPr>
        <w:jc w:val="both"/>
        <w:rPr>
          <w:b/>
          <w:i/>
          <w:sz w:val="16"/>
          <w:szCs w:val="16"/>
        </w:rPr>
      </w:pPr>
      <w:r w:rsidRPr="003F67D0">
        <w:rPr>
          <w:i/>
          <w:sz w:val="16"/>
          <w:szCs w:val="16"/>
        </w:rPr>
        <w:t xml:space="preserve">Prospekt </w:t>
      </w:r>
      <w:r w:rsidR="00FD7E56">
        <w:rPr>
          <w:i/>
          <w:sz w:val="16"/>
          <w:szCs w:val="16"/>
        </w:rPr>
        <w:t>E</w:t>
      </w:r>
      <w:r w:rsidRPr="003F67D0">
        <w:rPr>
          <w:i/>
          <w:sz w:val="16"/>
          <w:szCs w:val="16"/>
        </w:rPr>
        <w:t xml:space="preserve">misyjny, sporządzony w związku z ofertą publiczną akcji </w:t>
      </w:r>
      <w:r w:rsidR="00446E0B" w:rsidRPr="00446E0B">
        <w:rPr>
          <w:i/>
          <w:sz w:val="16"/>
          <w:szCs w:val="16"/>
        </w:rPr>
        <w:t>Biur</w:t>
      </w:r>
      <w:r w:rsidR="00FD7E56">
        <w:rPr>
          <w:i/>
          <w:sz w:val="16"/>
          <w:szCs w:val="16"/>
        </w:rPr>
        <w:t>a</w:t>
      </w:r>
      <w:r w:rsidR="00446E0B" w:rsidRPr="00446E0B">
        <w:rPr>
          <w:i/>
          <w:sz w:val="16"/>
          <w:szCs w:val="16"/>
        </w:rPr>
        <w:t xml:space="preserve"> Inwestycji Kapitałowych</w:t>
      </w:r>
      <w:r w:rsidRPr="00FD7E56">
        <w:rPr>
          <w:i/>
          <w:sz w:val="16"/>
          <w:szCs w:val="16"/>
        </w:rPr>
        <w:t xml:space="preserve"> S.A. </w:t>
      </w:r>
      <w:r w:rsidRPr="003F67D0">
        <w:rPr>
          <w:i/>
          <w:sz w:val="16"/>
          <w:szCs w:val="16"/>
        </w:rPr>
        <w:t>i ubieganiem się o</w:t>
      </w:r>
      <w:r w:rsidR="00FD7E56">
        <w:rPr>
          <w:i/>
          <w:sz w:val="16"/>
          <w:szCs w:val="16"/>
        </w:rPr>
        <w:t> </w:t>
      </w:r>
      <w:r w:rsidRPr="003F67D0">
        <w:rPr>
          <w:i/>
          <w:sz w:val="16"/>
          <w:szCs w:val="16"/>
        </w:rPr>
        <w:t xml:space="preserve">dopuszczenie oraz wprowadzenie papierów wartościowych </w:t>
      </w:r>
      <w:r w:rsidR="00FD7E56" w:rsidRPr="00FD7E56">
        <w:rPr>
          <w:i/>
          <w:sz w:val="16"/>
          <w:szCs w:val="16"/>
        </w:rPr>
        <w:t>Biur</w:t>
      </w:r>
      <w:r w:rsidR="00FD7E56">
        <w:rPr>
          <w:i/>
          <w:sz w:val="16"/>
          <w:szCs w:val="16"/>
        </w:rPr>
        <w:t>a</w:t>
      </w:r>
      <w:r w:rsidR="00FD7E56" w:rsidRPr="00FD7E56">
        <w:rPr>
          <w:i/>
          <w:sz w:val="16"/>
          <w:szCs w:val="16"/>
        </w:rPr>
        <w:t xml:space="preserve"> Inwestycji Kapitałowych</w:t>
      </w:r>
      <w:r w:rsidRPr="003F67D0">
        <w:rPr>
          <w:i/>
          <w:iCs/>
          <w:sz w:val="16"/>
          <w:szCs w:val="16"/>
        </w:rPr>
        <w:t xml:space="preserve"> S.A. </w:t>
      </w:r>
      <w:r w:rsidRPr="003F67D0">
        <w:rPr>
          <w:i/>
          <w:sz w:val="16"/>
          <w:szCs w:val="16"/>
        </w:rPr>
        <w:t xml:space="preserve">do obrotu na Giełdzie Papierów Wartościowych w Warszawie S.A., który w dniu </w:t>
      </w:r>
      <w:r w:rsidR="002A50A5">
        <w:rPr>
          <w:i/>
          <w:sz w:val="16"/>
          <w:szCs w:val="16"/>
        </w:rPr>
        <w:t xml:space="preserve">08.12.2015 </w:t>
      </w:r>
      <w:r w:rsidRPr="003F67D0">
        <w:rPr>
          <w:i/>
          <w:sz w:val="16"/>
          <w:szCs w:val="16"/>
        </w:rPr>
        <w:t xml:space="preserve">r. został zatwierdzony przez Komisję Nadzoru Finansowego, jest jedynym prawnie wiążącym dokumentem zawierającym informacje o </w:t>
      </w:r>
      <w:r w:rsidR="00FD7E56" w:rsidRPr="00FD7E56">
        <w:rPr>
          <w:i/>
          <w:sz w:val="16"/>
          <w:szCs w:val="16"/>
        </w:rPr>
        <w:t>Biur</w:t>
      </w:r>
      <w:r w:rsidR="00FD7E56">
        <w:rPr>
          <w:i/>
          <w:sz w:val="16"/>
          <w:szCs w:val="16"/>
        </w:rPr>
        <w:t>ze</w:t>
      </w:r>
      <w:r w:rsidR="00FD7E56" w:rsidRPr="00FD7E56">
        <w:rPr>
          <w:i/>
          <w:sz w:val="16"/>
          <w:szCs w:val="16"/>
        </w:rPr>
        <w:t xml:space="preserve"> Inwestycji Kapitałowych</w:t>
      </w:r>
      <w:r w:rsidRPr="003F67D0">
        <w:rPr>
          <w:i/>
          <w:sz w:val="16"/>
          <w:szCs w:val="16"/>
        </w:rPr>
        <w:t xml:space="preserve"> S.A. i </w:t>
      </w:r>
      <w:r w:rsidR="00FD7E56">
        <w:rPr>
          <w:i/>
          <w:sz w:val="16"/>
          <w:szCs w:val="16"/>
        </w:rPr>
        <w:t>o</w:t>
      </w:r>
      <w:r w:rsidRPr="003F67D0">
        <w:rPr>
          <w:i/>
          <w:sz w:val="16"/>
          <w:szCs w:val="16"/>
        </w:rPr>
        <w:t xml:space="preserve">fercie </w:t>
      </w:r>
      <w:r w:rsidR="00FD7E56">
        <w:rPr>
          <w:i/>
          <w:sz w:val="16"/>
          <w:szCs w:val="16"/>
        </w:rPr>
        <w:t>p</w:t>
      </w:r>
      <w:r w:rsidRPr="003F67D0">
        <w:rPr>
          <w:i/>
          <w:sz w:val="16"/>
          <w:szCs w:val="16"/>
        </w:rPr>
        <w:t xml:space="preserve">ublicznej. Prospekt </w:t>
      </w:r>
      <w:r w:rsidR="00FD7E56">
        <w:rPr>
          <w:i/>
          <w:sz w:val="16"/>
          <w:szCs w:val="16"/>
        </w:rPr>
        <w:t xml:space="preserve">Emisyjny </w:t>
      </w:r>
      <w:r w:rsidRPr="003F67D0">
        <w:rPr>
          <w:i/>
          <w:sz w:val="16"/>
          <w:szCs w:val="16"/>
        </w:rPr>
        <w:t xml:space="preserve">udostępniono na stronie internetowej </w:t>
      </w:r>
      <w:r w:rsidR="00FD7E56" w:rsidRPr="00FD7E56">
        <w:rPr>
          <w:i/>
          <w:sz w:val="16"/>
          <w:szCs w:val="16"/>
        </w:rPr>
        <w:t>Biur</w:t>
      </w:r>
      <w:r w:rsidR="00FD7E56">
        <w:rPr>
          <w:i/>
          <w:sz w:val="16"/>
          <w:szCs w:val="16"/>
        </w:rPr>
        <w:t>a</w:t>
      </w:r>
      <w:r w:rsidR="00FD7E56" w:rsidRPr="00FD7E56">
        <w:rPr>
          <w:i/>
          <w:sz w:val="16"/>
          <w:szCs w:val="16"/>
        </w:rPr>
        <w:t xml:space="preserve"> Inwestycji Kapitałowych</w:t>
      </w:r>
      <w:r w:rsidRPr="003F67D0">
        <w:rPr>
          <w:i/>
          <w:sz w:val="16"/>
          <w:szCs w:val="16"/>
        </w:rPr>
        <w:t xml:space="preserve"> S.A. </w:t>
      </w:r>
      <w:hyperlink r:id="rId8" w:history="1">
        <w:r w:rsidRPr="003F67D0">
          <w:rPr>
            <w:rStyle w:val="Hipercze"/>
            <w:i/>
            <w:sz w:val="16"/>
            <w:szCs w:val="16"/>
          </w:rPr>
          <w:t>www.bik.com.pl</w:t>
        </w:r>
      </w:hyperlink>
      <w:r w:rsidRPr="003F67D0">
        <w:rPr>
          <w:i/>
          <w:iCs/>
          <w:sz w:val="16"/>
          <w:szCs w:val="16"/>
        </w:rPr>
        <w:t xml:space="preserve"> i na stronie internetowej Domu Maklerskiego BDM S.A. pod adresem </w:t>
      </w:r>
      <w:hyperlink r:id="rId9" w:history="1">
        <w:r w:rsidR="00F36663" w:rsidRPr="00FA138F">
          <w:rPr>
            <w:rStyle w:val="Hipercze"/>
            <w:i/>
            <w:iCs/>
            <w:sz w:val="16"/>
            <w:szCs w:val="16"/>
          </w:rPr>
          <w:t>www.bdm.pl</w:t>
        </w:r>
      </w:hyperlink>
      <w:r w:rsidRPr="003F67D0">
        <w:rPr>
          <w:i/>
          <w:sz w:val="16"/>
          <w:szCs w:val="16"/>
        </w:rPr>
        <w:t>, na</w:t>
      </w:r>
      <w:r w:rsidR="005D6A47">
        <w:rPr>
          <w:i/>
          <w:sz w:val="16"/>
          <w:szCs w:val="16"/>
        </w:rPr>
        <w:t> </w:t>
      </w:r>
      <w:r w:rsidRPr="003F67D0">
        <w:rPr>
          <w:i/>
          <w:sz w:val="16"/>
          <w:szCs w:val="16"/>
        </w:rPr>
        <w:t>których to stronach znajdą się ewentualne aneksy i komunikaty aktualizujące do Prospektu</w:t>
      </w:r>
      <w:r w:rsidR="00FD7E56">
        <w:rPr>
          <w:i/>
          <w:sz w:val="16"/>
          <w:szCs w:val="16"/>
        </w:rPr>
        <w:t xml:space="preserve"> Emisyjnego</w:t>
      </w:r>
      <w:r w:rsidRPr="003F67D0">
        <w:rPr>
          <w:i/>
          <w:sz w:val="16"/>
          <w:szCs w:val="16"/>
        </w:rPr>
        <w:t xml:space="preserve">. Niniejszy materiał nie stanowi rekomendacji w rozumieniu </w:t>
      </w:r>
      <w:r w:rsidR="00FD7E56">
        <w:rPr>
          <w:i/>
          <w:sz w:val="16"/>
          <w:szCs w:val="16"/>
        </w:rPr>
        <w:t>r</w:t>
      </w:r>
      <w:r w:rsidRPr="003F67D0">
        <w:rPr>
          <w:i/>
          <w:sz w:val="16"/>
          <w:szCs w:val="16"/>
        </w:rPr>
        <w:t>ozporządzenia Ministra Finansów z dnia 19 października 2005</w:t>
      </w:r>
      <w:r w:rsidR="00FD7E56">
        <w:rPr>
          <w:i/>
          <w:sz w:val="16"/>
          <w:szCs w:val="16"/>
        </w:rPr>
        <w:t xml:space="preserve"> </w:t>
      </w:r>
      <w:r w:rsidRPr="003F67D0">
        <w:rPr>
          <w:i/>
          <w:sz w:val="16"/>
          <w:szCs w:val="16"/>
        </w:rPr>
        <w:t>r</w:t>
      </w:r>
      <w:r w:rsidR="00FD7E56">
        <w:rPr>
          <w:i/>
          <w:sz w:val="16"/>
          <w:szCs w:val="16"/>
        </w:rPr>
        <w:t>oku</w:t>
      </w:r>
      <w:r w:rsidRPr="003F67D0">
        <w:rPr>
          <w:i/>
          <w:sz w:val="16"/>
          <w:szCs w:val="16"/>
        </w:rPr>
        <w:t xml:space="preserve"> w sprawie informacji stanowiących rekomendacje dotyczącą instrumentów finansowych, ich emitentów lub wystawców. </w:t>
      </w:r>
      <w:r w:rsidR="00446E0B" w:rsidRPr="005F2271">
        <w:rPr>
          <w:i/>
          <w:sz w:val="16"/>
          <w:szCs w:val="16"/>
        </w:rPr>
        <w:t>Niniejszy materiał nie może być rozpowszechniany w Stanach Zjednoczonych Ameryki, Australii, Kanadzie i Japonii ani jakiejkolwiek innej jurysdykcji, w której stanowiłoby to naruszenie właściwych przepisów prawa lub wymagałoby rejestracji.</w:t>
      </w:r>
    </w:p>
    <w:p w:rsidR="00C80EC2" w:rsidRDefault="00C80EC2" w:rsidP="00C50730">
      <w:pPr>
        <w:rPr>
          <w:b/>
          <w:sz w:val="18"/>
          <w:szCs w:val="18"/>
        </w:rPr>
      </w:pPr>
    </w:p>
    <w:p w:rsidR="00C50730" w:rsidRPr="009B3B3C" w:rsidRDefault="00C50730" w:rsidP="00C50730">
      <w:pPr>
        <w:rPr>
          <w:b/>
          <w:sz w:val="18"/>
          <w:szCs w:val="18"/>
        </w:rPr>
      </w:pPr>
      <w:r w:rsidRPr="009B3B3C">
        <w:rPr>
          <w:b/>
          <w:sz w:val="18"/>
          <w:szCs w:val="18"/>
        </w:rPr>
        <w:t>Dodatkowych informacji udziela</w:t>
      </w:r>
      <w:r>
        <w:rPr>
          <w:b/>
          <w:sz w:val="18"/>
          <w:szCs w:val="18"/>
        </w:rPr>
        <w:t>ją</w:t>
      </w:r>
      <w:r w:rsidRPr="009B3B3C">
        <w:rPr>
          <w:b/>
          <w:sz w:val="18"/>
          <w:szCs w:val="18"/>
        </w:rPr>
        <w:t>:</w:t>
      </w:r>
    </w:p>
    <w:p w:rsidR="00C50730" w:rsidRPr="009B3B3C" w:rsidRDefault="00C50730" w:rsidP="00C50730">
      <w:pPr>
        <w:pStyle w:val="Stopka"/>
        <w:rPr>
          <w:sz w:val="18"/>
          <w:szCs w:val="18"/>
        </w:rPr>
      </w:pPr>
      <w:r>
        <w:rPr>
          <w:sz w:val="18"/>
          <w:szCs w:val="18"/>
        </w:rPr>
        <w:t>Agencja Tauber Promotion</w:t>
      </w:r>
    </w:p>
    <w:p w:rsidR="00C50730" w:rsidRDefault="00C50730" w:rsidP="00C50730">
      <w:pPr>
        <w:pStyle w:val="Stopka"/>
        <w:rPr>
          <w:sz w:val="18"/>
          <w:szCs w:val="18"/>
        </w:rPr>
      </w:pPr>
    </w:p>
    <w:p w:rsidR="00C50730" w:rsidRPr="009B3B3C" w:rsidRDefault="00C50730" w:rsidP="00C50730">
      <w:pPr>
        <w:pStyle w:val="Stopka"/>
        <w:rPr>
          <w:sz w:val="18"/>
          <w:szCs w:val="18"/>
        </w:rPr>
      </w:pPr>
      <w:r w:rsidRPr="009B3B3C">
        <w:rPr>
          <w:sz w:val="18"/>
          <w:szCs w:val="18"/>
        </w:rPr>
        <w:t>Mariusz Skowronek,</w:t>
      </w:r>
    </w:p>
    <w:p w:rsidR="00C50730" w:rsidRPr="006A5865" w:rsidRDefault="00C50730" w:rsidP="00C50730">
      <w:pPr>
        <w:pStyle w:val="Stopka"/>
        <w:rPr>
          <w:sz w:val="18"/>
        </w:rPr>
      </w:pPr>
      <w:r w:rsidRPr="006A5865">
        <w:rPr>
          <w:sz w:val="18"/>
        </w:rPr>
        <w:t xml:space="preserve">e-mail: </w:t>
      </w:r>
      <w:hyperlink r:id="rId10" w:history="1">
        <w:r w:rsidRPr="006A5865">
          <w:rPr>
            <w:rStyle w:val="Hipercze"/>
            <w:sz w:val="18"/>
          </w:rPr>
          <w:t>mskowronek@tauber.com.pl</w:t>
        </w:r>
      </w:hyperlink>
    </w:p>
    <w:p w:rsidR="00C50730" w:rsidRPr="00671AEA" w:rsidRDefault="00C50730" w:rsidP="00C50730">
      <w:pPr>
        <w:pStyle w:val="Stopka"/>
        <w:rPr>
          <w:sz w:val="18"/>
          <w:szCs w:val="18"/>
        </w:rPr>
      </w:pPr>
      <w:r w:rsidRPr="009B3B3C">
        <w:rPr>
          <w:sz w:val="18"/>
          <w:szCs w:val="18"/>
        </w:rPr>
        <w:t>Tel.: +22 833 35 02; 698 612 866</w:t>
      </w:r>
    </w:p>
    <w:p w:rsidR="00C50730" w:rsidRPr="00671AEA" w:rsidRDefault="00C50730" w:rsidP="00C50730">
      <w:pPr>
        <w:pStyle w:val="Stopka"/>
        <w:rPr>
          <w:sz w:val="18"/>
          <w:szCs w:val="18"/>
        </w:rPr>
      </w:pPr>
      <w:r w:rsidRPr="00671AEA">
        <w:rPr>
          <w:sz w:val="18"/>
          <w:szCs w:val="18"/>
        </w:rPr>
        <w:t xml:space="preserve"> </w:t>
      </w:r>
    </w:p>
    <w:p w:rsidR="00C50730" w:rsidRPr="009B3B3C" w:rsidRDefault="00C50730" w:rsidP="00C50730">
      <w:pPr>
        <w:pStyle w:val="Stopka"/>
        <w:rPr>
          <w:sz w:val="18"/>
          <w:szCs w:val="18"/>
        </w:rPr>
      </w:pPr>
      <w:r w:rsidRPr="009B3B3C">
        <w:rPr>
          <w:sz w:val="18"/>
          <w:szCs w:val="18"/>
        </w:rPr>
        <w:t xml:space="preserve">Andrzej Kazimierczak, </w:t>
      </w:r>
    </w:p>
    <w:p w:rsidR="00C50730" w:rsidRPr="009B3B3C" w:rsidRDefault="00C50730" w:rsidP="00C50730">
      <w:pPr>
        <w:pStyle w:val="Stopka"/>
        <w:rPr>
          <w:sz w:val="18"/>
          <w:szCs w:val="18"/>
        </w:rPr>
      </w:pPr>
      <w:r w:rsidRPr="009B3B3C">
        <w:rPr>
          <w:sz w:val="18"/>
          <w:szCs w:val="18"/>
        </w:rPr>
        <w:t xml:space="preserve">e-mail: </w:t>
      </w:r>
      <w:hyperlink r:id="rId11" w:history="1">
        <w:r w:rsidRPr="009B3B3C">
          <w:rPr>
            <w:rStyle w:val="Hipercze"/>
            <w:sz w:val="18"/>
            <w:szCs w:val="18"/>
          </w:rPr>
          <w:t>akazimierczak@tauber.com.pl</w:t>
        </w:r>
      </w:hyperlink>
      <w:r w:rsidRPr="009B3B3C">
        <w:rPr>
          <w:sz w:val="18"/>
          <w:szCs w:val="18"/>
        </w:rPr>
        <w:t xml:space="preserve"> </w:t>
      </w:r>
    </w:p>
    <w:p w:rsidR="00C50730" w:rsidRPr="00D832DC" w:rsidRDefault="00C50730" w:rsidP="00C50730">
      <w:pPr>
        <w:pStyle w:val="Stopka"/>
        <w:rPr>
          <w:sz w:val="18"/>
          <w:szCs w:val="18"/>
        </w:rPr>
      </w:pPr>
      <w:r w:rsidRPr="00D832DC">
        <w:rPr>
          <w:sz w:val="18"/>
          <w:szCs w:val="18"/>
        </w:rPr>
        <w:t>Tel.: +22 833 35 02; 691 507</w:t>
      </w:r>
      <w:r>
        <w:rPr>
          <w:sz w:val="18"/>
          <w:szCs w:val="18"/>
        </w:rPr>
        <w:t> </w:t>
      </w:r>
      <w:r w:rsidRPr="00D832DC">
        <w:rPr>
          <w:sz w:val="18"/>
          <w:szCs w:val="18"/>
        </w:rPr>
        <w:t>173</w:t>
      </w:r>
    </w:p>
    <w:p w:rsidR="00C50730" w:rsidRPr="008E05BA" w:rsidRDefault="00C50730" w:rsidP="006A0C2F">
      <w:pPr>
        <w:spacing w:line="240" w:lineRule="auto"/>
        <w:jc w:val="both"/>
      </w:pPr>
    </w:p>
    <w:sectPr w:rsidR="00C50730" w:rsidRPr="008E05BA" w:rsidSect="00B768FB">
      <w:headerReference w:type="default" r:id="rId12"/>
      <w:footerReference w:type="default" r:id="rId13"/>
      <w:pgSz w:w="11906" w:h="16838"/>
      <w:pgMar w:top="2127" w:right="1417" w:bottom="709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547DE0D" w15:done="0"/>
  <w15:commentEx w15:paraId="11D96863" w15:done="0"/>
  <w15:commentEx w15:paraId="111E976E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F6B" w:rsidRDefault="00447F6B" w:rsidP="00FE39FB">
      <w:pPr>
        <w:spacing w:after="0" w:line="240" w:lineRule="auto"/>
      </w:pPr>
      <w:r>
        <w:separator/>
      </w:r>
    </w:p>
  </w:endnote>
  <w:endnote w:type="continuationSeparator" w:id="0">
    <w:p w:rsidR="00447F6B" w:rsidRDefault="00447F6B" w:rsidP="00FE3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B66" w:rsidRDefault="00AE2B66">
    <w:pPr>
      <w:pStyle w:val="Stopka"/>
    </w:pPr>
    <w:r w:rsidRPr="0061617C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213688</wp:posOffset>
          </wp:positionV>
          <wp:extent cx="5760654" cy="425604"/>
          <wp:effectExtent l="0" t="0" r="9525" b="9525"/>
          <wp:wrapNone/>
          <wp:docPr id="4" name="Obraz 1" descr="2 strona d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2 strona d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F6B" w:rsidRDefault="00447F6B" w:rsidP="00FE39FB">
      <w:pPr>
        <w:spacing w:after="0" w:line="240" w:lineRule="auto"/>
      </w:pPr>
      <w:r>
        <w:separator/>
      </w:r>
    </w:p>
  </w:footnote>
  <w:footnote w:type="continuationSeparator" w:id="0">
    <w:p w:rsidR="00447F6B" w:rsidRDefault="00447F6B" w:rsidP="00FE3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B66" w:rsidRPr="00FE39FB" w:rsidRDefault="00AE2B66" w:rsidP="00FE39FB">
    <w:pPr>
      <w:pStyle w:val="Nagwek"/>
    </w:pPr>
    <w:r w:rsidRPr="0061617C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-449580</wp:posOffset>
          </wp:positionV>
          <wp:extent cx="5763873" cy="1166648"/>
          <wp:effectExtent l="0" t="0" r="0" b="0"/>
          <wp:wrapTight wrapText="bothSides">
            <wp:wrapPolygon edited="0">
              <wp:start x="0" y="0"/>
              <wp:lineTo x="0" y="21130"/>
              <wp:lineTo x="21498" y="21130"/>
              <wp:lineTo x="21498" y="0"/>
              <wp:lineTo x="0" y="0"/>
            </wp:wrapPolygon>
          </wp:wrapTight>
          <wp:docPr id="3" name="Obraz 6" descr="formatka3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formatka3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116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02068"/>
    <w:multiLevelType w:val="multilevel"/>
    <w:tmpl w:val="DD882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E477E5"/>
    <w:multiLevelType w:val="multilevel"/>
    <w:tmpl w:val="3392B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7A1E17"/>
    <w:multiLevelType w:val="multilevel"/>
    <w:tmpl w:val="2842E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101C75"/>
    <w:multiLevelType w:val="hybridMultilevel"/>
    <w:tmpl w:val="1F2C21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B45F96"/>
    <w:multiLevelType w:val="hybridMultilevel"/>
    <w:tmpl w:val="85D6F2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8A462F"/>
    <w:multiLevelType w:val="hybridMultilevel"/>
    <w:tmpl w:val="4E1879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401D9B"/>
    <w:multiLevelType w:val="hybridMultilevel"/>
    <w:tmpl w:val="1C624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9F79E8"/>
    <w:multiLevelType w:val="multilevel"/>
    <w:tmpl w:val="0758F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506E9A"/>
    <w:multiLevelType w:val="multilevel"/>
    <w:tmpl w:val="D0AE1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1F6D1E"/>
    <w:multiLevelType w:val="hybridMultilevel"/>
    <w:tmpl w:val="B9347B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3"/>
  </w:num>
  <w:num w:numId="9">
    <w:abstractNumId w:val="9"/>
  </w:num>
  <w:num w:numId="10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cin Nowak">
    <w15:presenceInfo w15:providerId="Windows Live" w15:userId="60b5c72d21925642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C3981"/>
    <w:rsid w:val="00007202"/>
    <w:rsid w:val="0001477E"/>
    <w:rsid w:val="00016802"/>
    <w:rsid w:val="00026C86"/>
    <w:rsid w:val="00030767"/>
    <w:rsid w:val="00034F07"/>
    <w:rsid w:val="00036B1D"/>
    <w:rsid w:val="00037150"/>
    <w:rsid w:val="000437DF"/>
    <w:rsid w:val="00044FF6"/>
    <w:rsid w:val="000467C1"/>
    <w:rsid w:val="0004769D"/>
    <w:rsid w:val="0007140A"/>
    <w:rsid w:val="00075935"/>
    <w:rsid w:val="000811C3"/>
    <w:rsid w:val="0008225A"/>
    <w:rsid w:val="00090F0F"/>
    <w:rsid w:val="0009164C"/>
    <w:rsid w:val="000A17D8"/>
    <w:rsid w:val="000B1DE8"/>
    <w:rsid w:val="000B3A2A"/>
    <w:rsid w:val="000B4686"/>
    <w:rsid w:val="000B6178"/>
    <w:rsid w:val="000C00D1"/>
    <w:rsid w:val="000C34AA"/>
    <w:rsid w:val="000C4531"/>
    <w:rsid w:val="000C7A2C"/>
    <w:rsid w:val="000F136F"/>
    <w:rsid w:val="000F648D"/>
    <w:rsid w:val="001102F4"/>
    <w:rsid w:val="00126981"/>
    <w:rsid w:val="00134F72"/>
    <w:rsid w:val="00140350"/>
    <w:rsid w:val="00140EFF"/>
    <w:rsid w:val="001415A2"/>
    <w:rsid w:val="00144852"/>
    <w:rsid w:val="00145338"/>
    <w:rsid w:val="001460ED"/>
    <w:rsid w:val="00150980"/>
    <w:rsid w:val="00151372"/>
    <w:rsid w:val="00153859"/>
    <w:rsid w:val="00163F51"/>
    <w:rsid w:val="001648BF"/>
    <w:rsid w:val="00192F57"/>
    <w:rsid w:val="001A2E6C"/>
    <w:rsid w:val="001E383D"/>
    <w:rsid w:val="001E3F0B"/>
    <w:rsid w:val="001F558D"/>
    <w:rsid w:val="00214316"/>
    <w:rsid w:val="00227A2E"/>
    <w:rsid w:val="00233EE1"/>
    <w:rsid w:val="002343E8"/>
    <w:rsid w:val="00235B25"/>
    <w:rsid w:val="00236A5E"/>
    <w:rsid w:val="002453B7"/>
    <w:rsid w:val="00245CFF"/>
    <w:rsid w:val="00247107"/>
    <w:rsid w:val="00255D5A"/>
    <w:rsid w:val="00256D5B"/>
    <w:rsid w:val="00260C9E"/>
    <w:rsid w:val="00273278"/>
    <w:rsid w:val="00273720"/>
    <w:rsid w:val="00283EBE"/>
    <w:rsid w:val="002A073A"/>
    <w:rsid w:val="002A50A5"/>
    <w:rsid w:val="002B09F5"/>
    <w:rsid w:val="002B3CDF"/>
    <w:rsid w:val="002B6FAE"/>
    <w:rsid w:val="002C42FA"/>
    <w:rsid w:val="002D3A16"/>
    <w:rsid w:val="002E3392"/>
    <w:rsid w:val="002F04F1"/>
    <w:rsid w:val="003029CF"/>
    <w:rsid w:val="00302D4F"/>
    <w:rsid w:val="003250B2"/>
    <w:rsid w:val="0032614F"/>
    <w:rsid w:val="00331863"/>
    <w:rsid w:val="00332FCD"/>
    <w:rsid w:val="0034020D"/>
    <w:rsid w:val="00341106"/>
    <w:rsid w:val="00345336"/>
    <w:rsid w:val="0035209F"/>
    <w:rsid w:val="0036775E"/>
    <w:rsid w:val="00375393"/>
    <w:rsid w:val="0038011C"/>
    <w:rsid w:val="00385667"/>
    <w:rsid w:val="0039282D"/>
    <w:rsid w:val="003C10BB"/>
    <w:rsid w:val="003C1E51"/>
    <w:rsid w:val="003C22F2"/>
    <w:rsid w:val="003C39EB"/>
    <w:rsid w:val="003C60AB"/>
    <w:rsid w:val="003D3D04"/>
    <w:rsid w:val="003D41C8"/>
    <w:rsid w:val="003D4D0A"/>
    <w:rsid w:val="003D7338"/>
    <w:rsid w:val="003E2055"/>
    <w:rsid w:val="003E33EC"/>
    <w:rsid w:val="003F67D0"/>
    <w:rsid w:val="00400707"/>
    <w:rsid w:val="004106C8"/>
    <w:rsid w:val="004116FD"/>
    <w:rsid w:val="00414985"/>
    <w:rsid w:val="00416D65"/>
    <w:rsid w:val="004210F7"/>
    <w:rsid w:val="00424A12"/>
    <w:rsid w:val="004276DC"/>
    <w:rsid w:val="00446E0B"/>
    <w:rsid w:val="00447F6B"/>
    <w:rsid w:val="00450D3E"/>
    <w:rsid w:val="0046024F"/>
    <w:rsid w:val="00473003"/>
    <w:rsid w:val="0047542A"/>
    <w:rsid w:val="00481602"/>
    <w:rsid w:val="00482F1B"/>
    <w:rsid w:val="00485125"/>
    <w:rsid w:val="004A0D0F"/>
    <w:rsid w:val="004C7DA9"/>
    <w:rsid w:val="004E0E4D"/>
    <w:rsid w:val="004E1824"/>
    <w:rsid w:val="004E40B9"/>
    <w:rsid w:val="004E79C5"/>
    <w:rsid w:val="00503AAE"/>
    <w:rsid w:val="0051052E"/>
    <w:rsid w:val="0051723E"/>
    <w:rsid w:val="005266AC"/>
    <w:rsid w:val="005356AE"/>
    <w:rsid w:val="005418DC"/>
    <w:rsid w:val="00542280"/>
    <w:rsid w:val="0054724E"/>
    <w:rsid w:val="00557088"/>
    <w:rsid w:val="005670FF"/>
    <w:rsid w:val="00571BA1"/>
    <w:rsid w:val="005808A0"/>
    <w:rsid w:val="00582CC2"/>
    <w:rsid w:val="005919A2"/>
    <w:rsid w:val="00596EB7"/>
    <w:rsid w:val="005A360B"/>
    <w:rsid w:val="005A4997"/>
    <w:rsid w:val="005D007E"/>
    <w:rsid w:val="005D381E"/>
    <w:rsid w:val="005D6A47"/>
    <w:rsid w:val="005D6DE1"/>
    <w:rsid w:val="005D70D8"/>
    <w:rsid w:val="005E05C1"/>
    <w:rsid w:val="005E5AD1"/>
    <w:rsid w:val="005F0FA7"/>
    <w:rsid w:val="005F2271"/>
    <w:rsid w:val="00600428"/>
    <w:rsid w:val="00606398"/>
    <w:rsid w:val="0061029F"/>
    <w:rsid w:val="00613DA4"/>
    <w:rsid w:val="0061617C"/>
    <w:rsid w:val="00617089"/>
    <w:rsid w:val="0062362B"/>
    <w:rsid w:val="00625B84"/>
    <w:rsid w:val="0063144C"/>
    <w:rsid w:val="00634D35"/>
    <w:rsid w:val="00644BAE"/>
    <w:rsid w:val="006453D6"/>
    <w:rsid w:val="00646C58"/>
    <w:rsid w:val="00657A25"/>
    <w:rsid w:val="00661AD1"/>
    <w:rsid w:val="00670B04"/>
    <w:rsid w:val="00671AEA"/>
    <w:rsid w:val="00671D5C"/>
    <w:rsid w:val="00677A0F"/>
    <w:rsid w:val="0068112C"/>
    <w:rsid w:val="00690369"/>
    <w:rsid w:val="006913EE"/>
    <w:rsid w:val="00692672"/>
    <w:rsid w:val="006976A7"/>
    <w:rsid w:val="006A0C2F"/>
    <w:rsid w:val="006A1D8B"/>
    <w:rsid w:val="006B7C01"/>
    <w:rsid w:val="006C3ED9"/>
    <w:rsid w:val="006C6432"/>
    <w:rsid w:val="006D547D"/>
    <w:rsid w:val="006D7175"/>
    <w:rsid w:val="006D726A"/>
    <w:rsid w:val="006E0B8E"/>
    <w:rsid w:val="006F09F4"/>
    <w:rsid w:val="006F37A1"/>
    <w:rsid w:val="00706D19"/>
    <w:rsid w:val="00710914"/>
    <w:rsid w:val="00710B7A"/>
    <w:rsid w:val="00736DA0"/>
    <w:rsid w:val="00745D11"/>
    <w:rsid w:val="00761F87"/>
    <w:rsid w:val="00766993"/>
    <w:rsid w:val="00796A9C"/>
    <w:rsid w:val="007A1BC6"/>
    <w:rsid w:val="007A67B4"/>
    <w:rsid w:val="007D083E"/>
    <w:rsid w:val="007D2887"/>
    <w:rsid w:val="007E219D"/>
    <w:rsid w:val="007E4A0B"/>
    <w:rsid w:val="007E7FDE"/>
    <w:rsid w:val="007F4B83"/>
    <w:rsid w:val="007F7C43"/>
    <w:rsid w:val="0080672A"/>
    <w:rsid w:val="00816AEC"/>
    <w:rsid w:val="00821E8F"/>
    <w:rsid w:val="00824238"/>
    <w:rsid w:val="0082667D"/>
    <w:rsid w:val="00826DF5"/>
    <w:rsid w:val="00830D2A"/>
    <w:rsid w:val="0084100A"/>
    <w:rsid w:val="00842DE4"/>
    <w:rsid w:val="008470E6"/>
    <w:rsid w:val="00847100"/>
    <w:rsid w:val="00850081"/>
    <w:rsid w:val="00860D5B"/>
    <w:rsid w:val="00862497"/>
    <w:rsid w:val="00865C0D"/>
    <w:rsid w:val="008717CA"/>
    <w:rsid w:val="008806E1"/>
    <w:rsid w:val="008939BD"/>
    <w:rsid w:val="0089410B"/>
    <w:rsid w:val="008B2102"/>
    <w:rsid w:val="008C5D77"/>
    <w:rsid w:val="008C7760"/>
    <w:rsid w:val="008D30C8"/>
    <w:rsid w:val="008D3989"/>
    <w:rsid w:val="008E05BA"/>
    <w:rsid w:val="008E6CD5"/>
    <w:rsid w:val="008F5963"/>
    <w:rsid w:val="00904453"/>
    <w:rsid w:val="009136A6"/>
    <w:rsid w:val="00933963"/>
    <w:rsid w:val="00937A72"/>
    <w:rsid w:val="00957FEB"/>
    <w:rsid w:val="0096226F"/>
    <w:rsid w:val="00962782"/>
    <w:rsid w:val="009629A8"/>
    <w:rsid w:val="00973B56"/>
    <w:rsid w:val="009B0150"/>
    <w:rsid w:val="009B3B3C"/>
    <w:rsid w:val="009B4AA5"/>
    <w:rsid w:val="009B5E4A"/>
    <w:rsid w:val="009B7C05"/>
    <w:rsid w:val="009C37CE"/>
    <w:rsid w:val="009D18B6"/>
    <w:rsid w:val="009D599E"/>
    <w:rsid w:val="009E69A3"/>
    <w:rsid w:val="00A06B8F"/>
    <w:rsid w:val="00A27C2E"/>
    <w:rsid w:val="00A31D8B"/>
    <w:rsid w:val="00A3465C"/>
    <w:rsid w:val="00A43620"/>
    <w:rsid w:val="00A440C9"/>
    <w:rsid w:val="00A45398"/>
    <w:rsid w:val="00A466C7"/>
    <w:rsid w:val="00A54A16"/>
    <w:rsid w:val="00A62005"/>
    <w:rsid w:val="00A72819"/>
    <w:rsid w:val="00A75750"/>
    <w:rsid w:val="00A75CEA"/>
    <w:rsid w:val="00A77AC6"/>
    <w:rsid w:val="00A865E9"/>
    <w:rsid w:val="00A96C99"/>
    <w:rsid w:val="00AA5711"/>
    <w:rsid w:val="00AA5CF8"/>
    <w:rsid w:val="00AB2243"/>
    <w:rsid w:val="00AB3CCD"/>
    <w:rsid w:val="00AC2AAC"/>
    <w:rsid w:val="00AC3981"/>
    <w:rsid w:val="00AC58E0"/>
    <w:rsid w:val="00AE0CF9"/>
    <w:rsid w:val="00AE2B66"/>
    <w:rsid w:val="00AF4A13"/>
    <w:rsid w:val="00AF777E"/>
    <w:rsid w:val="00B04D4C"/>
    <w:rsid w:val="00B11E9A"/>
    <w:rsid w:val="00B30F90"/>
    <w:rsid w:val="00B32AF7"/>
    <w:rsid w:val="00B378C5"/>
    <w:rsid w:val="00B42CCD"/>
    <w:rsid w:val="00B453AC"/>
    <w:rsid w:val="00B47D57"/>
    <w:rsid w:val="00B53A29"/>
    <w:rsid w:val="00B65AB4"/>
    <w:rsid w:val="00B737ED"/>
    <w:rsid w:val="00B768FB"/>
    <w:rsid w:val="00B801CE"/>
    <w:rsid w:val="00B81957"/>
    <w:rsid w:val="00B82377"/>
    <w:rsid w:val="00B8586C"/>
    <w:rsid w:val="00B92247"/>
    <w:rsid w:val="00B94F76"/>
    <w:rsid w:val="00BA0F00"/>
    <w:rsid w:val="00BB01FB"/>
    <w:rsid w:val="00BB24FA"/>
    <w:rsid w:val="00BB295A"/>
    <w:rsid w:val="00BB4BC9"/>
    <w:rsid w:val="00BB6388"/>
    <w:rsid w:val="00BC2841"/>
    <w:rsid w:val="00BC3FBA"/>
    <w:rsid w:val="00BC6726"/>
    <w:rsid w:val="00BD00DC"/>
    <w:rsid w:val="00BD219D"/>
    <w:rsid w:val="00BE5870"/>
    <w:rsid w:val="00BE6F34"/>
    <w:rsid w:val="00BF0CEC"/>
    <w:rsid w:val="00BF4302"/>
    <w:rsid w:val="00C02F07"/>
    <w:rsid w:val="00C03124"/>
    <w:rsid w:val="00C036F2"/>
    <w:rsid w:val="00C03706"/>
    <w:rsid w:val="00C13F4F"/>
    <w:rsid w:val="00C17781"/>
    <w:rsid w:val="00C25BF7"/>
    <w:rsid w:val="00C31DF6"/>
    <w:rsid w:val="00C341C7"/>
    <w:rsid w:val="00C347C4"/>
    <w:rsid w:val="00C445DE"/>
    <w:rsid w:val="00C50730"/>
    <w:rsid w:val="00C52DC9"/>
    <w:rsid w:val="00C54375"/>
    <w:rsid w:val="00C6346A"/>
    <w:rsid w:val="00C63905"/>
    <w:rsid w:val="00C63EDA"/>
    <w:rsid w:val="00C70DA6"/>
    <w:rsid w:val="00C80EC2"/>
    <w:rsid w:val="00C834F0"/>
    <w:rsid w:val="00C919C8"/>
    <w:rsid w:val="00C93597"/>
    <w:rsid w:val="00C95455"/>
    <w:rsid w:val="00CA7727"/>
    <w:rsid w:val="00CB38AF"/>
    <w:rsid w:val="00CB6577"/>
    <w:rsid w:val="00CC419D"/>
    <w:rsid w:val="00CC7CA7"/>
    <w:rsid w:val="00CE293F"/>
    <w:rsid w:val="00CE7575"/>
    <w:rsid w:val="00CE796B"/>
    <w:rsid w:val="00CF2A2D"/>
    <w:rsid w:val="00CF62F8"/>
    <w:rsid w:val="00CF7309"/>
    <w:rsid w:val="00D0562F"/>
    <w:rsid w:val="00D071BB"/>
    <w:rsid w:val="00D11C07"/>
    <w:rsid w:val="00D17BDE"/>
    <w:rsid w:val="00D20037"/>
    <w:rsid w:val="00D2505E"/>
    <w:rsid w:val="00D25614"/>
    <w:rsid w:val="00D25B42"/>
    <w:rsid w:val="00D3706F"/>
    <w:rsid w:val="00D44BA7"/>
    <w:rsid w:val="00D51C10"/>
    <w:rsid w:val="00D56FA6"/>
    <w:rsid w:val="00D65553"/>
    <w:rsid w:val="00D71536"/>
    <w:rsid w:val="00D740B8"/>
    <w:rsid w:val="00D74722"/>
    <w:rsid w:val="00D80800"/>
    <w:rsid w:val="00D91638"/>
    <w:rsid w:val="00D92AD0"/>
    <w:rsid w:val="00D9680A"/>
    <w:rsid w:val="00D97102"/>
    <w:rsid w:val="00D97A78"/>
    <w:rsid w:val="00D97D1A"/>
    <w:rsid w:val="00DA2F1C"/>
    <w:rsid w:val="00DB3FAB"/>
    <w:rsid w:val="00DB5D04"/>
    <w:rsid w:val="00DC008D"/>
    <w:rsid w:val="00DC0459"/>
    <w:rsid w:val="00DC4F18"/>
    <w:rsid w:val="00DD22DF"/>
    <w:rsid w:val="00DE0E0F"/>
    <w:rsid w:val="00DE2F2B"/>
    <w:rsid w:val="00E03A6F"/>
    <w:rsid w:val="00E14427"/>
    <w:rsid w:val="00E15FCB"/>
    <w:rsid w:val="00E179DB"/>
    <w:rsid w:val="00E22D39"/>
    <w:rsid w:val="00E23AAB"/>
    <w:rsid w:val="00E3084F"/>
    <w:rsid w:val="00E36908"/>
    <w:rsid w:val="00E4283F"/>
    <w:rsid w:val="00E67092"/>
    <w:rsid w:val="00E7012A"/>
    <w:rsid w:val="00E77122"/>
    <w:rsid w:val="00E7782C"/>
    <w:rsid w:val="00E91629"/>
    <w:rsid w:val="00EB6F46"/>
    <w:rsid w:val="00EC153A"/>
    <w:rsid w:val="00EC3379"/>
    <w:rsid w:val="00EC7C4A"/>
    <w:rsid w:val="00ED142A"/>
    <w:rsid w:val="00EE3B89"/>
    <w:rsid w:val="00EE47CA"/>
    <w:rsid w:val="00EE4E6E"/>
    <w:rsid w:val="00EF019C"/>
    <w:rsid w:val="00EF546F"/>
    <w:rsid w:val="00F0451F"/>
    <w:rsid w:val="00F1384F"/>
    <w:rsid w:val="00F149A7"/>
    <w:rsid w:val="00F22199"/>
    <w:rsid w:val="00F34888"/>
    <w:rsid w:val="00F36663"/>
    <w:rsid w:val="00F36B03"/>
    <w:rsid w:val="00F54B95"/>
    <w:rsid w:val="00F650CC"/>
    <w:rsid w:val="00F81421"/>
    <w:rsid w:val="00F92AF4"/>
    <w:rsid w:val="00FB09B2"/>
    <w:rsid w:val="00FB55AF"/>
    <w:rsid w:val="00FC5559"/>
    <w:rsid w:val="00FD7E56"/>
    <w:rsid w:val="00FE0B69"/>
    <w:rsid w:val="00FE39FB"/>
    <w:rsid w:val="00FE4045"/>
    <w:rsid w:val="00FF2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71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E3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E39FB"/>
  </w:style>
  <w:style w:type="paragraph" w:styleId="Stopka">
    <w:name w:val="footer"/>
    <w:basedOn w:val="Normalny"/>
    <w:link w:val="StopkaZnak"/>
    <w:uiPriority w:val="99"/>
    <w:unhideWhenUsed/>
    <w:rsid w:val="00FE3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39FB"/>
  </w:style>
  <w:style w:type="paragraph" w:styleId="Tekstdymka">
    <w:name w:val="Balloon Text"/>
    <w:basedOn w:val="Normalny"/>
    <w:link w:val="TekstdymkaZnak"/>
    <w:uiPriority w:val="99"/>
    <w:semiHidden/>
    <w:unhideWhenUsed/>
    <w:rsid w:val="00FE3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39FB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FE39F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E39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bik1">
    <w:name w:val="bik1"/>
    <w:basedOn w:val="Normalny"/>
    <w:link w:val="bik1Znak"/>
    <w:qFormat/>
    <w:rsid w:val="008E05BA"/>
    <w:rPr>
      <w:sz w:val="20"/>
      <w:szCs w:val="20"/>
    </w:rPr>
  </w:style>
  <w:style w:type="character" w:customStyle="1" w:styleId="bik1Znak">
    <w:name w:val="bik1 Znak"/>
    <w:basedOn w:val="Domylnaczcionkaakapitu"/>
    <w:link w:val="bik1"/>
    <w:rsid w:val="008E05BA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B3B3C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CE796B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6A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6A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6A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6A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6A5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C3379"/>
    <w:pPr>
      <w:spacing w:after="0" w:line="240" w:lineRule="auto"/>
    </w:pPr>
  </w:style>
  <w:style w:type="character" w:customStyle="1" w:styleId="alignleft">
    <w:name w:val="alignleft"/>
    <w:basedOn w:val="Domylnaczcionkaakapitu"/>
    <w:rsid w:val="00FE4045"/>
  </w:style>
  <w:style w:type="paragraph" w:styleId="Tekstpodstawowy">
    <w:name w:val="Body Text"/>
    <w:basedOn w:val="Normalny"/>
    <w:link w:val="TekstpodstawowyZnak"/>
    <w:rsid w:val="003E33EC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3E33EC"/>
    <w:rPr>
      <w:rFonts w:ascii="Calibri" w:eastAsia="Calibri" w:hAnsi="Calibri" w:cs="Calibri"/>
      <w:lang w:eastAsia="ar-SA"/>
    </w:rPr>
  </w:style>
  <w:style w:type="paragraph" w:styleId="Akapitzlist">
    <w:name w:val="List Paragraph"/>
    <w:basedOn w:val="Normalny"/>
    <w:uiPriority w:val="34"/>
    <w:qFormat/>
    <w:rsid w:val="003E33EC"/>
    <w:pPr>
      <w:ind w:left="720"/>
    </w:pPr>
    <w:rPr>
      <w:rFonts w:ascii="Calibri" w:eastAsia="Calibri" w:hAnsi="Calibri" w:cs="Times New Roman"/>
      <w:lang w:eastAsia="ar-SA"/>
    </w:rPr>
  </w:style>
  <w:style w:type="paragraph" w:styleId="NormalnyWeb">
    <w:name w:val="Normal (Web)"/>
    <w:basedOn w:val="Normalny"/>
    <w:uiPriority w:val="99"/>
    <w:semiHidden/>
    <w:unhideWhenUsed/>
    <w:rsid w:val="00745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1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6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7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4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4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k.com.pl" TargetMode="External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microsoft.com/office/2011/relationships/commentsExtended" Target="commentsExtended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kazimierczak@tauber.com.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mskowronek@tauber.com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dm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750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Andrzej Kazimieczak</cp:lastModifiedBy>
  <cp:revision>3</cp:revision>
  <dcterms:created xsi:type="dcterms:W3CDTF">2016-02-11T08:30:00Z</dcterms:created>
  <dcterms:modified xsi:type="dcterms:W3CDTF">2016-02-11T08:31:00Z</dcterms:modified>
</cp:coreProperties>
</file>