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FF546D">
        <w:rPr>
          <w:sz w:val="20"/>
          <w:szCs w:val="20"/>
        </w:rPr>
        <w:t>14</w:t>
      </w:r>
      <w:r w:rsidRPr="00146A10">
        <w:rPr>
          <w:sz w:val="20"/>
          <w:szCs w:val="20"/>
        </w:rPr>
        <w:t>.</w:t>
      </w:r>
      <w:r w:rsidR="002F0C8E">
        <w:rPr>
          <w:sz w:val="20"/>
          <w:szCs w:val="20"/>
        </w:rPr>
        <w:t>11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2F0C8E" w:rsidP="00224365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 </w:t>
      </w:r>
      <w:r w:rsidR="00F82E67">
        <w:rPr>
          <w:b/>
          <w:bCs/>
          <w:sz w:val="28"/>
          <w:szCs w:val="28"/>
        </w:rPr>
        <w:t>montuje monitoring dachów w magazynach</w:t>
      </w:r>
    </w:p>
    <w:p w:rsidR="00A94A0F" w:rsidRPr="009531E5" w:rsidRDefault="002F0C8E" w:rsidP="00224365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 xml:space="preserve">iuro 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 xml:space="preserve">nwestycji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>apitałowych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>rozpoczę</w:t>
      </w:r>
      <w:r>
        <w:rPr>
          <w:rFonts w:asciiTheme="minorHAnsi" w:hAnsiTheme="minorHAnsi" w:cstheme="minorHAnsi"/>
          <w:b/>
          <w:bCs/>
          <w:sz w:val="24"/>
          <w:szCs w:val="24"/>
        </w:rPr>
        <w:t>ł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współpracę z firmą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Sense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Monitoring. System służący do ciągłej kontroli stanu kondycji dachów o du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żej powierzchni został już zainstalowa</w:t>
      </w:r>
      <w:r w:rsidR="004F5728">
        <w:rPr>
          <w:rFonts w:asciiTheme="minorHAnsi" w:hAnsiTheme="minorHAnsi" w:cstheme="minorHAnsi"/>
          <w:b/>
          <w:bCs/>
          <w:sz w:val="24"/>
          <w:szCs w:val="24"/>
        </w:rPr>
        <w:t>ny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 najnowszej hali </w:t>
      </w:r>
      <w:r w:rsidR="006377EB">
        <w:rPr>
          <w:rFonts w:asciiTheme="minorHAnsi" w:hAnsiTheme="minorHAnsi" w:cstheme="minorHAnsi"/>
          <w:b/>
          <w:bCs/>
          <w:sz w:val="24"/>
          <w:szCs w:val="24"/>
        </w:rPr>
        <w:t xml:space="preserve">nr 5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Śląskim Centrum Logistycznym w Sosnowcu. System będzie montowany 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 xml:space="preserve">także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nowo realizowanych obiektach. </w:t>
      </w:r>
      <w:r w:rsidR="00C834C1">
        <w:rPr>
          <w:rFonts w:asciiTheme="minorHAnsi" w:hAnsiTheme="minorHAnsi" w:cstheme="minorHAnsi"/>
          <w:b/>
          <w:bCs/>
          <w:sz w:val="24"/>
          <w:szCs w:val="24"/>
        </w:rPr>
        <w:t xml:space="preserve">Zwiększa to bezpieczeństwo korzystania z powierzchni magazynowych, przy spodziewanym obniżeniu kosztów eksploatacyjnych. </w:t>
      </w:r>
    </w:p>
    <w:p w:rsidR="00093B7B" w:rsidRPr="00EF6381" w:rsidRDefault="005E2EA8" w:rsidP="00516EDB">
      <w:pPr>
        <w:pStyle w:val="Tekstpodstawowy"/>
        <w:spacing w:after="0"/>
        <w:jc w:val="both"/>
        <w:rPr>
          <w:i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9209" cy="3401136"/>
            <wp:effectExtent l="0" t="0" r="0" b="8890"/>
            <wp:docPr id="3" name="Obraz 3" descr="http://www.bik.com.pl/grafiki/2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k.com.pl/grafiki/2_1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" b="17968"/>
                    <a:stretch/>
                  </pic:blipFill>
                  <pic:spPr bwMode="auto">
                    <a:xfrm>
                      <a:off x="0" y="0"/>
                      <a:ext cx="5760720" cy="34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024" w:rsidRDefault="00636024" w:rsidP="00363878">
      <w:pPr>
        <w:suppressAutoHyphens w:val="0"/>
        <w:autoSpaceDN/>
        <w:jc w:val="both"/>
        <w:textAlignment w:val="auto"/>
        <w:rPr>
          <w:i/>
          <w:sz w:val="24"/>
          <w:szCs w:val="24"/>
        </w:rPr>
      </w:pPr>
    </w:p>
    <w:p w:rsidR="006377EB" w:rsidRPr="004F5728" w:rsidRDefault="00636024" w:rsidP="006377EB">
      <w:pPr>
        <w:suppressAutoHyphens w:val="0"/>
        <w:autoSpaceDN/>
        <w:jc w:val="both"/>
        <w:textAlignment w:val="auto"/>
      </w:pPr>
      <w:r w:rsidRPr="004F5728">
        <w:rPr>
          <w:lang w:eastAsia="en-US"/>
        </w:rPr>
        <w:t xml:space="preserve">Biuro Inwestycji Kapitałowych </w:t>
      </w:r>
      <w:r w:rsidR="00F82E67" w:rsidRPr="004F5728">
        <w:rPr>
          <w:lang w:eastAsia="en-US"/>
        </w:rPr>
        <w:t xml:space="preserve">zainstalowało </w:t>
      </w:r>
      <w:r w:rsidR="006377EB" w:rsidRPr="004F5728">
        <w:rPr>
          <w:lang w:eastAsia="en-US"/>
        </w:rPr>
        <w:t xml:space="preserve">innowacyjny </w:t>
      </w:r>
      <w:r w:rsidR="00F82E67" w:rsidRPr="004F5728">
        <w:rPr>
          <w:lang w:eastAsia="en-US"/>
        </w:rPr>
        <w:t xml:space="preserve">system </w:t>
      </w:r>
      <w:proofErr w:type="spellStart"/>
      <w:r w:rsidR="00F82E67" w:rsidRPr="004F5728">
        <w:rPr>
          <w:lang w:eastAsia="en-US"/>
        </w:rPr>
        <w:t>Sense</w:t>
      </w:r>
      <w:proofErr w:type="spellEnd"/>
      <w:r w:rsidR="00F82E67" w:rsidRPr="004F5728">
        <w:rPr>
          <w:lang w:eastAsia="en-US"/>
        </w:rPr>
        <w:t xml:space="preserve"> S-One w nowo wybudowane</w:t>
      </w:r>
      <w:r w:rsidR="006377EB" w:rsidRPr="004F5728">
        <w:rPr>
          <w:lang w:eastAsia="en-US"/>
        </w:rPr>
        <w:t>j</w:t>
      </w:r>
      <w:r w:rsidR="00F82E67" w:rsidRPr="004F5728">
        <w:rPr>
          <w:lang w:eastAsia="en-US"/>
        </w:rPr>
        <w:t xml:space="preserve"> hali magazynowej </w:t>
      </w:r>
      <w:r w:rsidR="006377EB" w:rsidRPr="004F5728">
        <w:rPr>
          <w:lang w:eastAsia="en-US"/>
        </w:rPr>
        <w:t xml:space="preserve">nr 5 </w:t>
      </w:r>
      <w:r w:rsidR="00F82E67" w:rsidRPr="004F5728">
        <w:rPr>
          <w:lang w:eastAsia="en-US"/>
        </w:rPr>
        <w:t xml:space="preserve">w Śląskim Centrum Logistycznym w Sosnowcu. </w:t>
      </w:r>
      <w:r w:rsidR="006377EB" w:rsidRPr="004F5728">
        <w:rPr>
          <w:lang w:eastAsia="en-US"/>
        </w:rPr>
        <w:t>S</w:t>
      </w:r>
      <w:r w:rsidR="006377EB" w:rsidRPr="004F5728">
        <w:t xml:space="preserve">łuży on do ciągłej kontroli dachów płaskich oraz zapobiegania ich przeciążeniom. </w:t>
      </w:r>
      <w:r w:rsidR="006377EB" w:rsidRPr="004F5728">
        <w:rPr>
          <w:i/>
        </w:rPr>
        <w:t>„System planujemy zamontować także w nowo realizowanej hali nr 6 w Sosnowcu oraz we wszystkich naszych kolejnych inwestycjach magazynowych</w:t>
      </w:r>
      <w:r w:rsidR="004F5728" w:rsidRPr="004F5728">
        <w:rPr>
          <w:i/>
        </w:rPr>
        <w:t>, w tym m.in. w planowanym centrum logistycznym Kraków III w Targowisku pod Krakowem</w:t>
      </w:r>
      <w:r w:rsidR="007F5AEE" w:rsidRPr="004F5728">
        <w:rPr>
          <w:i/>
        </w:rPr>
        <w:t xml:space="preserve">. </w:t>
      </w:r>
      <w:r w:rsidR="004F5728" w:rsidRPr="004F5728">
        <w:rPr>
          <w:i/>
        </w:rPr>
        <w:t>T</w:t>
      </w:r>
      <w:r w:rsidR="007F5AEE" w:rsidRPr="004F5728">
        <w:rPr>
          <w:i/>
        </w:rPr>
        <w:t xml:space="preserve">aką decyzję </w:t>
      </w:r>
      <w:r w:rsidR="004F5728" w:rsidRPr="004F5728">
        <w:rPr>
          <w:i/>
        </w:rPr>
        <w:t xml:space="preserve">podjęliśmy </w:t>
      </w:r>
      <w:r w:rsidR="007F5AEE" w:rsidRPr="004F5728">
        <w:rPr>
          <w:i/>
          <w:lang w:eastAsia="en-US"/>
        </w:rPr>
        <w:t>mając na celu podniesienie bezpieczeństwa i standardu oferowanej powierzchni magazynowej</w:t>
      </w:r>
      <w:r w:rsidR="006377EB" w:rsidRPr="004F5728">
        <w:rPr>
          <w:i/>
        </w:rPr>
        <w:t xml:space="preserve">” </w:t>
      </w:r>
      <w:r w:rsidR="006377EB" w:rsidRPr="004F5728">
        <w:t>- podkreśla Krzysztof Mucha Business Development Manager z Biura Inwestycji Kapitałowych S.A.</w:t>
      </w:r>
    </w:p>
    <w:p w:rsidR="006F25E9" w:rsidRPr="004F5728" w:rsidRDefault="006F25E9" w:rsidP="006F25E9">
      <w:pPr>
        <w:suppressAutoHyphens w:val="0"/>
        <w:autoSpaceDN/>
        <w:jc w:val="both"/>
        <w:textAlignment w:val="auto"/>
        <w:rPr>
          <w:i/>
        </w:rPr>
      </w:pPr>
      <w:r w:rsidRPr="004F5728">
        <w:rPr>
          <w:bCs/>
        </w:rPr>
        <w:t xml:space="preserve">System opracowany przez firmę </w:t>
      </w:r>
      <w:proofErr w:type="spellStart"/>
      <w:r w:rsidRPr="004F5728">
        <w:rPr>
          <w:rFonts w:asciiTheme="minorHAnsi" w:hAnsiTheme="minorHAnsi" w:cstheme="minorHAnsi"/>
          <w:bCs/>
        </w:rPr>
        <w:t>Sense</w:t>
      </w:r>
      <w:proofErr w:type="spellEnd"/>
      <w:r w:rsidRPr="004F5728">
        <w:rPr>
          <w:rFonts w:asciiTheme="minorHAnsi" w:hAnsiTheme="minorHAnsi" w:cstheme="minorHAnsi"/>
          <w:bCs/>
        </w:rPr>
        <w:t xml:space="preserve"> Monitoring</w:t>
      </w:r>
      <w:r w:rsidRPr="004F5728">
        <w:rPr>
          <w:bCs/>
        </w:rPr>
        <w:t xml:space="preserve"> wykorzystuje nowatorską metodę pomiaru ugięcia w płaszczyźnie dachu. Dzięki niej nie jest ograniczana funkcjonalności posadzki, a montaż przebiega bez ingerencji w konstrukcję.</w:t>
      </w:r>
      <w:r w:rsidR="002119F2" w:rsidRPr="004F5728">
        <w:rPr>
          <w:bCs/>
        </w:rPr>
        <w:t xml:space="preserve"> Na bieżąco dostarczane są dane pomagające w zapobieganiu </w:t>
      </w:r>
      <w:r w:rsidR="002119F2" w:rsidRPr="004F5728">
        <w:rPr>
          <w:bCs/>
        </w:rPr>
        <w:lastRenderedPageBreak/>
        <w:t xml:space="preserve">przeciążeniom dachu. Wykrywane są również przecieki oraz nasiąkanie izolacji na wczesnym etapie. Tym samym zwiększane jest bezpieczeństwo ludzi oraz mienia wewnątrz budynku. </w:t>
      </w:r>
    </w:p>
    <w:p w:rsidR="006F25E9" w:rsidRPr="004F5728" w:rsidRDefault="002119F2" w:rsidP="00863277">
      <w:pPr>
        <w:suppressAutoHyphens w:val="0"/>
        <w:autoSpaceDN/>
        <w:jc w:val="both"/>
        <w:textAlignment w:val="auto"/>
        <w:rPr>
          <w:lang w:eastAsia="en-US"/>
        </w:rPr>
      </w:pPr>
      <w:r w:rsidRPr="004F5728">
        <w:rPr>
          <w:lang w:eastAsia="en-US"/>
        </w:rPr>
        <w:t>„</w:t>
      </w:r>
      <w:r w:rsidRPr="004F5728">
        <w:rPr>
          <w:i/>
          <w:lang w:eastAsia="en-US"/>
        </w:rPr>
        <w:t xml:space="preserve">Najemcy oczekują najwyższego standardu przy jednoczesnym możliwie jak najniższym koszcie. Montaż systemów monitorujących bezpieczeństwo obiektów </w:t>
      </w:r>
      <w:r w:rsidR="00AB5B00">
        <w:rPr>
          <w:i/>
          <w:lang w:eastAsia="en-US"/>
        </w:rPr>
        <w:t>z pewnością należy do elementów sprzyjających w zakresie</w:t>
      </w:r>
      <w:r w:rsidRPr="004F5728">
        <w:rPr>
          <w:i/>
          <w:lang w:eastAsia="en-US"/>
        </w:rPr>
        <w:t xml:space="preserve"> wyboru danej lokalizacji</w:t>
      </w:r>
      <w:r w:rsidR="00AB5B00">
        <w:rPr>
          <w:i/>
          <w:lang w:eastAsia="en-US"/>
        </w:rPr>
        <w:t xml:space="preserve"> przez klienta</w:t>
      </w:r>
      <w:r w:rsidRPr="004F5728">
        <w:rPr>
          <w:i/>
          <w:lang w:eastAsia="en-US"/>
        </w:rPr>
        <w:t>”</w:t>
      </w:r>
      <w:r w:rsidRPr="004F5728">
        <w:rPr>
          <w:lang w:eastAsia="en-US"/>
        </w:rPr>
        <w:t xml:space="preserve"> – mówi Krzysztof Mucha. </w:t>
      </w:r>
      <w:r w:rsidR="00863277" w:rsidRPr="004F5728">
        <w:rPr>
          <w:lang w:eastAsia="en-US"/>
        </w:rPr>
        <w:t>Wydatki</w:t>
      </w:r>
      <w:r w:rsidR="006F25E9" w:rsidRPr="004F5728">
        <w:rPr>
          <w:lang w:eastAsia="en-US"/>
        </w:rPr>
        <w:t xml:space="preserve"> </w:t>
      </w:r>
      <w:r w:rsidRPr="004F5728">
        <w:rPr>
          <w:lang w:eastAsia="en-US"/>
        </w:rPr>
        <w:t xml:space="preserve">związane z instalacją systemu są po stronie </w:t>
      </w:r>
      <w:r w:rsidR="00863277" w:rsidRPr="004F5728">
        <w:rPr>
          <w:lang w:eastAsia="en-US"/>
        </w:rPr>
        <w:t xml:space="preserve">dewelopera. </w:t>
      </w:r>
      <w:r w:rsidR="00863277" w:rsidRPr="004F5728">
        <w:rPr>
          <w:i/>
          <w:lang w:eastAsia="en-US"/>
        </w:rPr>
        <w:t>„N</w:t>
      </w:r>
      <w:r w:rsidR="006F25E9" w:rsidRPr="004F5728">
        <w:rPr>
          <w:i/>
          <w:lang w:eastAsia="en-US"/>
        </w:rPr>
        <w:t xml:space="preserve">atomiast koszty </w:t>
      </w:r>
      <w:r w:rsidR="00863277" w:rsidRPr="004F5728">
        <w:rPr>
          <w:i/>
          <w:lang w:eastAsia="en-US"/>
        </w:rPr>
        <w:t xml:space="preserve">instalacji oraz </w:t>
      </w:r>
      <w:r w:rsidR="006F25E9" w:rsidRPr="004F5728">
        <w:rPr>
          <w:i/>
          <w:lang w:eastAsia="en-US"/>
        </w:rPr>
        <w:t>użytkowania systemu powinny się zwrócić z naddatkiem w związku z niższymi kosztami utrzymania obiektu.  </w:t>
      </w:r>
      <w:r w:rsidR="00863277" w:rsidRPr="004F5728">
        <w:rPr>
          <w:i/>
          <w:lang w:eastAsia="en-US"/>
        </w:rPr>
        <w:t>W efekcie n</w:t>
      </w:r>
      <w:r w:rsidR="006F25E9" w:rsidRPr="004F5728">
        <w:rPr>
          <w:i/>
          <w:lang w:eastAsia="en-US"/>
        </w:rPr>
        <w:t xml:space="preserve">ie tylko nie powoduje to podwyższenia </w:t>
      </w:r>
      <w:r w:rsidR="00E4441B">
        <w:rPr>
          <w:i/>
          <w:lang w:eastAsia="en-US"/>
        </w:rPr>
        <w:t xml:space="preserve">ceny </w:t>
      </w:r>
      <w:r w:rsidR="006F25E9" w:rsidRPr="004F5728">
        <w:rPr>
          <w:i/>
          <w:lang w:eastAsia="en-US"/>
        </w:rPr>
        <w:t>najmu</w:t>
      </w:r>
      <w:r w:rsidR="00863277" w:rsidRPr="004F5728">
        <w:rPr>
          <w:i/>
          <w:lang w:eastAsia="en-US"/>
        </w:rPr>
        <w:t xml:space="preserve"> powierzchni</w:t>
      </w:r>
      <w:r w:rsidR="006F25E9" w:rsidRPr="004F5728">
        <w:rPr>
          <w:i/>
          <w:lang w:eastAsia="en-US"/>
        </w:rPr>
        <w:t xml:space="preserve">, a wręcz </w:t>
      </w:r>
      <w:r w:rsidR="00863277" w:rsidRPr="004F5728">
        <w:rPr>
          <w:i/>
          <w:lang w:eastAsia="en-US"/>
        </w:rPr>
        <w:t xml:space="preserve">przeciwnie </w:t>
      </w:r>
      <w:r w:rsidR="006F25E9" w:rsidRPr="004F5728">
        <w:rPr>
          <w:i/>
          <w:lang w:eastAsia="en-US"/>
        </w:rPr>
        <w:t>w dłuższym czasie wpływa na niższe opłaty eksploatacyjne</w:t>
      </w:r>
      <w:r w:rsidR="00863277" w:rsidRPr="004F5728">
        <w:rPr>
          <w:i/>
          <w:lang w:eastAsia="en-US"/>
        </w:rPr>
        <w:t>”</w:t>
      </w:r>
      <w:r w:rsidR="00863277" w:rsidRPr="004F5728">
        <w:rPr>
          <w:lang w:eastAsia="en-US"/>
        </w:rPr>
        <w:t xml:space="preserve"> – dodaje. </w:t>
      </w:r>
    </w:p>
    <w:p w:rsidR="00863277" w:rsidRPr="004F5728" w:rsidRDefault="00863277" w:rsidP="00863277">
      <w:pPr>
        <w:suppressAutoHyphens w:val="0"/>
        <w:autoSpaceDN/>
        <w:jc w:val="both"/>
        <w:textAlignment w:val="auto"/>
        <w:rPr>
          <w:lang w:eastAsia="en-US"/>
        </w:rPr>
      </w:pPr>
      <w:r w:rsidRPr="004F5728">
        <w:rPr>
          <w:lang w:eastAsia="en-US"/>
        </w:rPr>
        <w:t xml:space="preserve">Biuro Inwestycji Kapitałowych rozważa również montaż system </w:t>
      </w:r>
      <w:proofErr w:type="spellStart"/>
      <w:r w:rsidRPr="004F5728">
        <w:rPr>
          <w:lang w:eastAsia="en-US"/>
        </w:rPr>
        <w:t>Sense</w:t>
      </w:r>
      <w:proofErr w:type="spellEnd"/>
      <w:r w:rsidRPr="004F5728">
        <w:rPr>
          <w:lang w:eastAsia="en-US"/>
        </w:rPr>
        <w:t xml:space="preserve"> S-One w zarządzanych parkach handlowych. 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20A1B" w:rsidRPr="004E0F61" w:rsidRDefault="00420A1B" w:rsidP="00420A1B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</w:t>
      </w:r>
      <w:r>
        <w:rPr>
          <w:sz w:val="16"/>
          <w:szCs w:val="16"/>
        </w:rPr>
        <w:t xml:space="preserve"> m</w:t>
      </w:r>
      <w:r w:rsidRPr="00420A1B">
        <w:rPr>
          <w:sz w:val="16"/>
          <w:szCs w:val="16"/>
          <w:vertAlign w:val="superscript"/>
        </w:rPr>
        <w:t>2</w:t>
      </w:r>
      <w:r w:rsidRPr="00736DA0">
        <w:rPr>
          <w:sz w:val="16"/>
          <w:szCs w:val="16"/>
        </w:rPr>
        <w:t xml:space="preserve">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2B16E0" w:rsidRPr="00146A10" w:rsidRDefault="00497181" w:rsidP="000245D3">
      <w:pPr>
        <w:pStyle w:val="Stopka"/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57" w:rsidRDefault="00A85857" w:rsidP="002B16E0">
      <w:pPr>
        <w:spacing w:after="0" w:line="240" w:lineRule="auto"/>
      </w:pPr>
      <w:r>
        <w:separator/>
      </w:r>
    </w:p>
  </w:endnote>
  <w:endnote w:type="continuationSeparator" w:id="0">
    <w:p w:rsidR="00A85857" w:rsidRDefault="00A85857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57" w:rsidRDefault="00A85857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A85857" w:rsidRDefault="00A85857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245D3"/>
    <w:rsid w:val="00031AB5"/>
    <w:rsid w:val="000421AC"/>
    <w:rsid w:val="00044225"/>
    <w:rsid w:val="000634EB"/>
    <w:rsid w:val="00064585"/>
    <w:rsid w:val="00066137"/>
    <w:rsid w:val="00067337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9C7"/>
    <w:rsid w:val="0017581D"/>
    <w:rsid w:val="00175C87"/>
    <w:rsid w:val="0018735D"/>
    <w:rsid w:val="00193188"/>
    <w:rsid w:val="00196E5B"/>
    <w:rsid w:val="001B2D33"/>
    <w:rsid w:val="001B429D"/>
    <w:rsid w:val="001C6ABF"/>
    <w:rsid w:val="001E330B"/>
    <w:rsid w:val="001F10FC"/>
    <w:rsid w:val="002119F2"/>
    <w:rsid w:val="00216F29"/>
    <w:rsid w:val="00223643"/>
    <w:rsid w:val="00224365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0C8E"/>
    <w:rsid w:val="002F26AD"/>
    <w:rsid w:val="002F38E2"/>
    <w:rsid w:val="002F391C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63878"/>
    <w:rsid w:val="003904D5"/>
    <w:rsid w:val="003949D3"/>
    <w:rsid w:val="00394E28"/>
    <w:rsid w:val="003959E5"/>
    <w:rsid w:val="003A43AD"/>
    <w:rsid w:val="003B08C0"/>
    <w:rsid w:val="003C32A8"/>
    <w:rsid w:val="003D5F9E"/>
    <w:rsid w:val="003E2D29"/>
    <w:rsid w:val="003F5954"/>
    <w:rsid w:val="00402746"/>
    <w:rsid w:val="00402F0F"/>
    <w:rsid w:val="00407F8A"/>
    <w:rsid w:val="00416340"/>
    <w:rsid w:val="00420A1B"/>
    <w:rsid w:val="00425B10"/>
    <w:rsid w:val="0042770C"/>
    <w:rsid w:val="00452612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4F5728"/>
    <w:rsid w:val="00500963"/>
    <w:rsid w:val="00515B03"/>
    <w:rsid w:val="00516EDB"/>
    <w:rsid w:val="00517F89"/>
    <w:rsid w:val="005231D3"/>
    <w:rsid w:val="005244A4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E2EA8"/>
    <w:rsid w:val="005E790E"/>
    <w:rsid w:val="00606DF9"/>
    <w:rsid w:val="0061284B"/>
    <w:rsid w:val="0061373E"/>
    <w:rsid w:val="00614196"/>
    <w:rsid w:val="00636024"/>
    <w:rsid w:val="006368BB"/>
    <w:rsid w:val="006377EB"/>
    <w:rsid w:val="0064598E"/>
    <w:rsid w:val="00662570"/>
    <w:rsid w:val="006658FA"/>
    <w:rsid w:val="006835C0"/>
    <w:rsid w:val="006A2ACF"/>
    <w:rsid w:val="006A589D"/>
    <w:rsid w:val="006B5ECD"/>
    <w:rsid w:val="006C05AF"/>
    <w:rsid w:val="006C7663"/>
    <w:rsid w:val="006D0110"/>
    <w:rsid w:val="006D05D8"/>
    <w:rsid w:val="006E2BBE"/>
    <w:rsid w:val="006E7981"/>
    <w:rsid w:val="006F25E9"/>
    <w:rsid w:val="00700879"/>
    <w:rsid w:val="00707066"/>
    <w:rsid w:val="007135CA"/>
    <w:rsid w:val="007168A3"/>
    <w:rsid w:val="007439E9"/>
    <w:rsid w:val="007455A9"/>
    <w:rsid w:val="0075001F"/>
    <w:rsid w:val="00753F4F"/>
    <w:rsid w:val="0076042F"/>
    <w:rsid w:val="00763EFE"/>
    <w:rsid w:val="00771C91"/>
    <w:rsid w:val="00775E26"/>
    <w:rsid w:val="0078439C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7F5AEE"/>
    <w:rsid w:val="008030F3"/>
    <w:rsid w:val="00815D85"/>
    <w:rsid w:val="00824437"/>
    <w:rsid w:val="00862A45"/>
    <w:rsid w:val="00863277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8D4ED8"/>
    <w:rsid w:val="00901D18"/>
    <w:rsid w:val="009119E8"/>
    <w:rsid w:val="00921B20"/>
    <w:rsid w:val="0093134C"/>
    <w:rsid w:val="00943443"/>
    <w:rsid w:val="00943EE1"/>
    <w:rsid w:val="009531E5"/>
    <w:rsid w:val="00956D09"/>
    <w:rsid w:val="00967442"/>
    <w:rsid w:val="00975166"/>
    <w:rsid w:val="00986019"/>
    <w:rsid w:val="00996A82"/>
    <w:rsid w:val="009A4222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55E0E"/>
    <w:rsid w:val="00A730D2"/>
    <w:rsid w:val="00A772E9"/>
    <w:rsid w:val="00A85857"/>
    <w:rsid w:val="00A94A0F"/>
    <w:rsid w:val="00AA6CA5"/>
    <w:rsid w:val="00AB065C"/>
    <w:rsid w:val="00AB5B00"/>
    <w:rsid w:val="00AC454E"/>
    <w:rsid w:val="00AD1E8C"/>
    <w:rsid w:val="00AE5E5E"/>
    <w:rsid w:val="00B30FC1"/>
    <w:rsid w:val="00B31991"/>
    <w:rsid w:val="00B358C2"/>
    <w:rsid w:val="00B43BC7"/>
    <w:rsid w:val="00B6253C"/>
    <w:rsid w:val="00B71E9E"/>
    <w:rsid w:val="00B822B7"/>
    <w:rsid w:val="00B910F8"/>
    <w:rsid w:val="00B945EF"/>
    <w:rsid w:val="00B97CE6"/>
    <w:rsid w:val="00BA129D"/>
    <w:rsid w:val="00BA3127"/>
    <w:rsid w:val="00BA7403"/>
    <w:rsid w:val="00BB10C2"/>
    <w:rsid w:val="00BB1508"/>
    <w:rsid w:val="00BB4CB9"/>
    <w:rsid w:val="00BB6AD2"/>
    <w:rsid w:val="00BB7FDE"/>
    <w:rsid w:val="00BC2107"/>
    <w:rsid w:val="00C06991"/>
    <w:rsid w:val="00C16D6F"/>
    <w:rsid w:val="00C172A1"/>
    <w:rsid w:val="00C22A42"/>
    <w:rsid w:val="00C259ED"/>
    <w:rsid w:val="00C34C52"/>
    <w:rsid w:val="00C369B6"/>
    <w:rsid w:val="00C418F8"/>
    <w:rsid w:val="00C449D8"/>
    <w:rsid w:val="00C5267B"/>
    <w:rsid w:val="00C614DD"/>
    <w:rsid w:val="00C6219E"/>
    <w:rsid w:val="00C67BC9"/>
    <w:rsid w:val="00C75B5C"/>
    <w:rsid w:val="00C77D05"/>
    <w:rsid w:val="00C834C1"/>
    <w:rsid w:val="00CA4FAE"/>
    <w:rsid w:val="00CA75BA"/>
    <w:rsid w:val="00CA7D22"/>
    <w:rsid w:val="00CB0BB8"/>
    <w:rsid w:val="00CB147E"/>
    <w:rsid w:val="00CB6058"/>
    <w:rsid w:val="00CB7D00"/>
    <w:rsid w:val="00CC7CA2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1C0D"/>
    <w:rsid w:val="00D84871"/>
    <w:rsid w:val="00D87427"/>
    <w:rsid w:val="00DA5206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20EE4"/>
    <w:rsid w:val="00E32AF2"/>
    <w:rsid w:val="00E4441B"/>
    <w:rsid w:val="00E50FB6"/>
    <w:rsid w:val="00E51931"/>
    <w:rsid w:val="00E52A63"/>
    <w:rsid w:val="00E675AF"/>
    <w:rsid w:val="00E8134C"/>
    <w:rsid w:val="00E96648"/>
    <w:rsid w:val="00EE5330"/>
    <w:rsid w:val="00EF2A06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82E67"/>
    <w:rsid w:val="00F9778C"/>
    <w:rsid w:val="00FB175D"/>
    <w:rsid w:val="00FB4063"/>
    <w:rsid w:val="00FB6BDC"/>
    <w:rsid w:val="00FC3DC9"/>
    <w:rsid w:val="00FD2B1C"/>
    <w:rsid w:val="00FE03A2"/>
    <w:rsid w:val="00FE3520"/>
    <w:rsid w:val="00FF0DF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38151F-8619-4271-93D7-6946FA4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3920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3</cp:revision>
  <dcterms:created xsi:type="dcterms:W3CDTF">2018-11-08T11:48:00Z</dcterms:created>
  <dcterms:modified xsi:type="dcterms:W3CDTF">2018-11-14T09:24:00Z</dcterms:modified>
</cp:coreProperties>
</file>