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E0" w:rsidRPr="00146A10" w:rsidRDefault="00416340">
      <w:pPr>
        <w:jc w:val="right"/>
        <w:rPr>
          <w:sz w:val="20"/>
          <w:szCs w:val="20"/>
        </w:rPr>
      </w:pPr>
      <w:r w:rsidRPr="00146A10">
        <w:rPr>
          <w:sz w:val="20"/>
          <w:szCs w:val="20"/>
        </w:rPr>
        <w:t xml:space="preserve">Kraków </w:t>
      </w:r>
      <w:r w:rsidR="006F369A">
        <w:rPr>
          <w:sz w:val="20"/>
          <w:szCs w:val="20"/>
        </w:rPr>
        <w:t>20</w:t>
      </w:r>
      <w:r w:rsidRPr="00146A10">
        <w:rPr>
          <w:sz w:val="20"/>
          <w:szCs w:val="20"/>
        </w:rPr>
        <w:t>.</w:t>
      </w:r>
      <w:r w:rsidR="0045293F">
        <w:rPr>
          <w:sz w:val="20"/>
          <w:szCs w:val="20"/>
        </w:rPr>
        <w:t>1</w:t>
      </w:r>
      <w:r w:rsidR="006F369A">
        <w:rPr>
          <w:sz w:val="20"/>
          <w:szCs w:val="20"/>
        </w:rPr>
        <w:t>1</w:t>
      </w:r>
      <w:r w:rsidRPr="00146A10">
        <w:rPr>
          <w:sz w:val="20"/>
          <w:szCs w:val="20"/>
        </w:rPr>
        <w:t>.201</w:t>
      </w:r>
      <w:r w:rsidR="008912B5">
        <w:rPr>
          <w:sz w:val="20"/>
          <w:szCs w:val="20"/>
        </w:rPr>
        <w:t>7</w:t>
      </w:r>
      <w:r w:rsidRPr="00146A10">
        <w:rPr>
          <w:sz w:val="20"/>
          <w:szCs w:val="20"/>
        </w:rPr>
        <w:t xml:space="preserve"> r.</w:t>
      </w:r>
    </w:p>
    <w:p w:rsidR="002B16E0" w:rsidRPr="00146A10" w:rsidRDefault="00416340">
      <w:pPr>
        <w:rPr>
          <w:rFonts w:cs="Arial"/>
        </w:rPr>
      </w:pPr>
      <w:r w:rsidRPr="00146A10">
        <w:rPr>
          <w:rFonts w:cs="Arial"/>
        </w:rPr>
        <w:t>Informacja prasowa</w:t>
      </w:r>
    </w:p>
    <w:p w:rsidR="002D29DB" w:rsidRPr="00716223" w:rsidRDefault="005504F6" w:rsidP="002D29DB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Green </w:t>
      </w:r>
      <w:proofErr w:type="spellStart"/>
      <w:r>
        <w:rPr>
          <w:b/>
          <w:sz w:val="28"/>
          <w:szCs w:val="28"/>
        </w:rPr>
        <w:t>Factory</w:t>
      </w:r>
      <w:proofErr w:type="spellEnd"/>
      <w:r>
        <w:rPr>
          <w:b/>
          <w:sz w:val="28"/>
          <w:szCs w:val="28"/>
        </w:rPr>
        <w:t xml:space="preserve"> rozrasta się w</w:t>
      </w:r>
      <w:r w:rsidR="00C10354">
        <w:rPr>
          <w:b/>
          <w:bCs/>
          <w:sz w:val="28"/>
          <w:szCs w:val="28"/>
        </w:rPr>
        <w:t xml:space="preserve"> </w:t>
      </w:r>
      <w:r w:rsidR="002D29DB" w:rsidRPr="00716223">
        <w:rPr>
          <w:b/>
          <w:bCs/>
          <w:sz w:val="28"/>
          <w:szCs w:val="28"/>
        </w:rPr>
        <w:t>Śląski</w:t>
      </w:r>
      <w:r>
        <w:rPr>
          <w:b/>
          <w:bCs/>
          <w:sz w:val="28"/>
          <w:szCs w:val="28"/>
        </w:rPr>
        <w:t>m Centrum Logistycznym</w:t>
      </w:r>
    </w:p>
    <w:p w:rsidR="002D29DB" w:rsidRPr="00757A60" w:rsidRDefault="005504F6" w:rsidP="002D29DB">
      <w:pPr>
        <w:pStyle w:val="Tekstpodstawowy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Firma logistyczna przedłużyła najem powierzchni magazynowej w Śląskim Centrum Logistycznym w Sosnowcu. Green </w:t>
      </w:r>
      <w:proofErr w:type="spellStart"/>
      <w:r>
        <w:rPr>
          <w:b/>
          <w:bCs/>
          <w:sz w:val="24"/>
          <w:szCs w:val="24"/>
        </w:rPr>
        <w:t>Factory</w:t>
      </w:r>
      <w:proofErr w:type="spellEnd"/>
      <w:r>
        <w:rPr>
          <w:b/>
          <w:bCs/>
          <w:sz w:val="24"/>
          <w:szCs w:val="24"/>
        </w:rPr>
        <w:t xml:space="preserve"> Logistics powiększyło jednocześnie wynajmowaną powierzchnię do łącznie 4</w:t>
      </w:r>
      <w:r w:rsidR="00572840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500</w:t>
      </w:r>
      <w:r w:rsidR="00431BAF" w:rsidRPr="00757A60">
        <w:rPr>
          <w:b/>
          <w:bCs/>
          <w:sz w:val="24"/>
          <w:szCs w:val="24"/>
        </w:rPr>
        <w:t xml:space="preserve"> m</w:t>
      </w:r>
      <w:r w:rsidR="00431BAF" w:rsidRPr="00757A60">
        <w:rPr>
          <w:b/>
          <w:bCs/>
          <w:sz w:val="24"/>
          <w:szCs w:val="24"/>
          <w:vertAlign w:val="superscript"/>
        </w:rPr>
        <w:t>2</w:t>
      </w:r>
      <w:r w:rsidR="002D29DB" w:rsidRPr="00757A60">
        <w:rPr>
          <w:b/>
          <w:bCs/>
          <w:sz w:val="24"/>
          <w:szCs w:val="24"/>
        </w:rPr>
        <w:t>.</w:t>
      </w:r>
      <w:r w:rsidR="006429BA" w:rsidRPr="00757A60">
        <w:rPr>
          <w:b/>
          <w:bCs/>
          <w:sz w:val="24"/>
          <w:szCs w:val="24"/>
        </w:rPr>
        <w:t xml:space="preserve"> </w:t>
      </w:r>
    </w:p>
    <w:p w:rsidR="002D29DB" w:rsidRDefault="00093C6A" w:rsidP="002D29DB">
      <w:pPr>
        <w:pStyle w:val="Tekstpodstawowy"/>
        <w:jc w:val="both"/>
        <w:rPr>
          <w:b/>
          <w:bCs/>
          <w:sz w:val="24"/>
          <w:szCs w:val="24"/>
        </w:rPr>
      </w:pPr>
      <w:r w:rsidRPr="00093C6A">
        <w:rPr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5760720" cy="2162040"/>
            <wp:effectExtent l="0" t="0" r="0" b="0"/>
            <wp:docPr id="5" name="Obraz 5" descr="Z:\Biuro\BIK\zdjecia\ŚCL\panorama_sosnowiec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Biuro\BIK\zdjecia\ŚCL\panorama_sosnowiec_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6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9DB" w:rsidRPr="006F369A" w:rsidRDefault="002D29DB" w:rsidP="00F674B9">
      <w:pPr>
        <w:spacing w:after="120"/>
        <w:jc w:val="both"/>
        <w:rPr>
          <w:bCs/>
          <w:sz w:val="24"/>
          <w:szCs w:val="24"/>
        </w:rPr>
      </w:pPr>
      <w:r w:rsidRPr="006F369A">
        <w:rPr>
          <w:bCs/>
          <w:sz w:val="24"/>
          <w:szCs w:val="24"/>
        </w:rPr>
        <w:t xml:space="preserve">Firma </w:t>
      </w:r>
      <w:r w:rsidR="005504F6" w:rsidRPr="006F369A">
        <w:rPr>
          <w:sz w:val="24"/>
          <w:szCs w:val="24"/>
        </w:rPr>
        <w:t xml:space="preserve">Green </w:t>
      </w:r>
      <w:proofErr w:type="spellStart"/>
      <w:r w:rsidR="005504F6" w:rsidRPr="006F369A">
        <w:rPr>
          <w:sz w:val="24"/>
          <w:szCs w:val="24"/>
        </w:rPr>
        <w:t>Factory</w:t>
      </w:r>
      <w:proofErr w:type="spellEnd"/>
      <w:r w:rsidR="005504F6" w:rsidRPr="006F369A">
        <w:rPr>
          <w:sz w:val="24"/>
          <w:szCs w:val="24"/>
        </w:rPr>
        <w:t xml:space="preserve"> Logistics</w:t>
      </w:r>
      <w:r w:rsidR="00527FC4" w:rsidRPr="006F369A">
        <w:rPr>
          <w:sz w:val="24"/>
          <w:szCs w:val="24"/>
        </w:rPr>
        <w:t xml:space="preserve"> Sp. z o.o. </w:t>
      </w:r>
      <w:r w:rsidR="006F369A" w:rsidRPr="006F369A">
        <w:rPr>
          <w:bCs/>
          <w:sz w:val="24"/>
          <w:szCs w:val="24"/>
        </w:rPr>
        <w:t>przedłużyła najem 1</w:t>
      </w:r>
      <w:r w:rsidR="00572840">
        <w:rPr>
          <w:bCs/>
          <w:sz w:val="24"/>
          <w:szCs w:val="24"/>
        </w:rPr>
        <w:t>.</w:t>
      </w:r>
      <w:r w:rsidR="006F369A" w:rsidRPr="006F369A">
        <w:rPr>
          <w:bCs/>
          <w:sz w:val="24"/>
          <w:szCs w:val="24"/>
        </w:rPr>
        <w:t>800 m</w:t>
      </w:r>
      <w:r w:rsidR="006F369A" w:rsidRPr="00F0054A">
        <w:rPr>
          <w:bCs/>
          <w:sz w:val="24"/>
          <w:szCs w:val="24"/>
          <w:vertAlign w:val="superscript"/>
        </w:rPr>
        <w:t>2</w:t>
      </w:r>
      <w:r w:rsidR="006F369A" w:rsidRPr="006F369A">
        <w:rPr>
          <w:bCs/>
          <w:sz w:val="24"/>
          <w:szCs w:val="24"/>
        </w:rPr>
        <w:t xml:space="preserve"> powierzchni magazynowej w Śląskim Centrum Logistycznym w Sosnowcu. </w:t>
      </w:r>
      <w:r w:rsidR="00B17396">
        <w:rPr>
          <w:bCs/>
          <w:sz w:val="24"/>
          <w:szCs w:val="24"/>
        </w:rPr>
        <w:t>Operator logistyczny podpisał jednocześnie z</w:t>
      </w:r>
      <w:r w:rsidRPr="006F369A">
        <w:rPr>
          <w:bCs/>
          <w:sz w:val="24"/>
          <w:szCs w:val="24"/>
        </w:rPr>
        <w:t xml:space="preserve"> Biurem Inwestycji Kapitałowych umowę dotyczącą </w:t>
      </w:r>
      <w:r w:rsidR="006F369A" w:rsidRPr="006F369A">
        <w:rPr>
          <w:bCs/>
          <w:sz w:val="24"/>
          <w:szCs w:val="24"/>
        </w:rPr>
        <w:t>zwiększenia wynajmowanej powierzchni o kolejne 2</w:t>
      </w:r>
      <w:r w:rsidR="00572840">
        <w:rPr>
          <w:bCs/>
          <w:sz w:val="24"/>
          <w:szCs w:val="24"/>
        </w:rPr>
        <w:t>.</w:t>
      </w:r>
      <w:r w:rsidR="006F369A" w:rsidRPr="006F369A">
        <w:rPr>
          <w:bCs/>
          <w:sz w:val="24"/>
          <w:szCs w:val="24"/>
        </w:rPr>
        <w:t>700</w:t>
      </w:r>
      <w:r w:rsidR="009305B4" w:rsidRPr="006F369A">
        <w:rPr>
          <w:bCs/>
          <w:sz w:val="24"/>
          <w:szCs w:val="24"/>
        </w:rPr>
        <w:t xml:space="preserve"> </w:t>
      </w:r>
      <w:r w:rsidRPr="006F369A">
        <w:rPr>
          <w:bCs/>
          <w:sz w:val="24"/>
          <w:szCs w:val="24"/>
        </w:rPr>
        <w:t>m</w:t>
      </w:r>
      <w:r w:rsidRPr="006F369A">
        <w:rPr>
          <w:bCs/>
          <w:sz w:val="24"/>
          <w:szCs w:val="24"/>
          <w:vertAlign w:val="superscript"/>
        </w:rPr>
        <w:t>2</w:t>
      </w:r>
      <w:r w:rsidR="00572840">
        <w:rPr>
          <w:bCs/>
          <w:sz w:val="24"/>
          <w:szCs w:val="24"/>
        </w:rPr>
        <w:t xml:space="preserve"> do łącznie 4.</w:t>
      </w:r>
      <w:r w:rsidR="006F369A" w:rsidRPr="006F369A">
        <w:rPr>
          <w:bCs/>
          <w:sz w:val="24"/>
          <w:szCs w:val="24"/>
        </w:rPr>
        <w:t>500 m</w:t>
      </w:r>
      <w:r w:rsidR="006F369A" w:rsidRPr="00F0054A">
        <w:rPr>
          <w:bCs/>
          <w:sz w:val="24"/>
          <w:szCs w:val="24"/>
          <w:vertAlign w:val="superscript"/>
        </w:rPr>
        <w:t>2</w:t>
      </w:r>
      <w:r w:rsidR="006F369A" w:rsidRPr="006F369A">
        <w:rPr>
          <w:bCs/>
          <w:sz w:val="24"/>
          <w:szCs w:val="24"/>
        </w:rPr>
        <w:t>.</w:t>
      </w:r>
      <w:r w:rsidRPr="006F369A">
        <w:rPr>
          <w:bCs/>
          <w:sz w:val="24"/>
          <w:szCs w:val="24"/>
        </w:rPr>
        <w:t xml:space="preserve"> </w:t>
      </w:r>
      <w:r w:rsidR="006F369A" w:rsidRPr="006F369A">
        <w:rPr>
          <w:bCs/>
          <w:sz w:val="24"/>
          <w:szCs w:val="24"/>
        </w:rPr>
        <w:t>Dodatkow</w:t>
      </w:r>
      <w:r w:rsidR="00B17396">
        <w:rPr>
          <w:bCs/>
          <w:sz w:val="24"/>
          <w:szCs w:val="24"/>
        </w:rPr>
        <w:t>y</w:t>
      </w:r>
      <w:r w:rsidR="006F369A" w:rsidRPr="006F369A">
        <w:rPr>
          <w:bCs/>
          <w:sz w:val="24"/>
          <w:szCs w:val="24"/>
        </w:rPr>
        <w:t xml:space="preserve"> </w:t>
      </w:r>
      <w:r w:rsidR="00B17396">
        <w:rPr>
          <w:bCs/>
          <w:sz w:val="24"/>
          <w:szCs w:val="24"/>
        </w:rPr>
        <w:t xml:space="preserve">magazyn </w:t>
      </w:r>
      <w:r w:rsidR="006F369A" w:rsidRPr="006F369A">
        <w:rPr>
          <w:bCs/>
          <w:sz w:val="24"/>
          <w:szCs w:val="24"/>
        </w:rPr>
        <w:t xml:space="preserve">znajduje się w </w:t>
      </w:r>
      <w:r w:rsidR="00DC5934">
        <w:rPr>
          <w:bCs/>
          <w:sz w:val="24"/>
          <w:szCs w:val="24"/>
        </w:rPr>
        <w:t>gotowej</w:t>
      </w:r>
      <w:r w:rsidR="006F369A" w:rsidRPr="006F369A">
        <w:rPr>
          <w:bCs/>
          <w:sz w:val="24"/>
          <w:szCs w:val="24"/>
        </w:rPr>
        <w:t xml:space="preserve"> </w:t>
      </w:r>
      <w:r w:rsidR="00EA4848">
        <w:rPr>
          <w:bCs/>
          <w:sz w:val="24"/>
          <w:szCs w:val="24"/>
        </w:rPr>
        <w:t>hali nr 1 i został już przekazany</w:t>
      </w:r>
      <w:r w:rsidR="006F369A" w:rsidRPr="006F369A">
        <w:rPr>
          <w:bCs/>
          <w:sz w:val="24"/>
          <w:szCs w:val="24"/>
        </w:rPr>
        <w:t xml:space="preserve"> </w:t>
      </w:r>
      <w:r w:rsidR="00EA4848">
        <w:rPr>
          <w:bCs/>
          <w:sz w:val="24"/>
          <w:szCs w:val="24"/>
        </w:rPr>
        <w:t>najemcy</w:t>
      </w:r>
      <w:r w:rsidR="006F369A" w:rsidRPr="006F369A">
        <w:rPr>
          <w:bCs/>
          <w:sz w:val="24"/>
          <w:szCs w:val="24"/>
        </w:rPr>
        <w:t xml:space="preserve">. </w:t>
      </w:r>
    </w:p>
    <w:p w:rsidR="005504F6" w:rsidRPr="006F369A" w:rsidRDefault="005504F6" w:rsidP="00F674B9">
      <w:pPr>
        <w:autoSpaceDE w:val="0"/>
        <w:spacing w:after="120"/>
        <w:jc w:val="both"/>
        <w:rPr>
          <w:rFonts w:asciiTheme="minorHAnsi" w:eastAsiaTheme="minorHAnsi" w:hAnsiTheme="minorHAnsi" w:cstheme="minorBidi"/>
          <w:bCs/>
          <w:sz w:val="24"/>
          <w:szCs w:val="24"/>
          <w:lang w:eastAsia="en-US"/>
        </w:rPr>
      </w:pPr>
      <w:r w:rsidRPr="006F369A">
        <w:rPr>
          <w:sz w:val="24"/>
          <w:szCs w:val="24"/>
        </w:rPr>
        <w:t xml:space="preserve">Green </w:t>
      </w:r>
      <w:proofErr w:type="spellStart"/>
      <w:r w:rsidRPr="006F369A">
        <w:rPr>
          <w:sz w:val="24"/>
          <w:szCs w:val="24"/>
        </w:rPr>
        <w:t>Factory</w:t>
      </w:r>
      <w:proofErr w:type="spellEnd"/>
      <w:r w:rsidRPr="006F369A">
        <w:rPr>
          <w:sz w:val="24"/>
          <w:szCs w:val="24"/>
        </w:rPr>
        <w:t xml:space="preserve"> Logistics </w:t>
      </w:r>
      <w:r w:rsidRPr="006F369A">
        <w:rPr>
          <w:rFonts w:asciiTheme="minorHAnsi" w:eastAsiaTheme="minorHAnsi" w:hAnsiTheme="minorHAnsi" w:cstheme="minorBidi"/>
          <w:bCs/>
          <w:sz w:val="24"/>
          <w:szCs w:val="24"/>
          <w:lang w:eastAsia="en-US"/>
        </w:rPr>
        <w:t xml:space="preserve">zajmuje się szeroko pojętą logistyką, w tym transportem krajowym </w:t>
      </w:r>
      <w:proofErr w:type="spellStart"/>
      <w:r w:rsidRPr="006F369A">
        <w:rPr>
          <w:rFonts w:asciiTheme="minorHAnsi" w:eastAsiaTheme="minorHAnsi" w:hAnsiTheme="minorHAnsi" w:cstheme="minorBidi"/>
          <w:bCs/>
          <w:sz w:val="24"/>
          <w:szCs w:val="24"/>
          <w:lang w:eastAsia="en-US"/>
        </w:rPr>
        <w:t>całopojazdowym</w:t>
      </w:r>
      <w:proofErr w:type="spellEnd"/>
      <w:r w:rsidRPr="006F369A">
        <w:rPr>
          <w:rFonts w:asciiTheme="minorHAnsi" w:eastAsiaTheme="minorHAnsi" w:hAnsiTheme="minorHAnsi" w:cstheme="minorBidi"/>
          <w:bCs/>
          <w:sz w:val="24"/>
          <w:szCs w:val="24"/>
          <w:lang w:eastAsia="en-US"/>
        </w:rPr>
        <w:t xml:space="preserve">, dostawami drobnicowo-paletowymi, magazynowaniem oraz usługami z nim związanymi. </w:t>
      </w:r>
    </w:p>
    <w:p w:rsidR="002D29DB" w:rsidRPr="006B4FB2" w:rsidRDefault="002D29DB" w:rsidP="00F674B9">
      <w:pPr>
        <w:autoSpaceDE w:val="0"/>
        <w:spacing w:after="120"/>
        <w:jc w:val="both"/>
        <w:rPr>
          <w:bCs/>
          <w:sz w:val="24"/>
          <w:szCs w:val="24"/>
        </w:rPr>
      </w:pPr>
      <w:r w:rsidRPr="006B4FB2">
        <w:rPr>
          <w:sz w:val="24"/>
          <w:szCs w:val="24"/>
        </w:rPr>
        <w:t>Śląskie Centrum Logistyczne w Sosnowcu jest największym przedsięwzięciem inwestycyjnym zrealizowanym przez Biuro Inwestycji Kapitałowych. Na powierzchni 9,5 ha zbudowane zostały dotychczas hale magazynowe o łącznej powierzchni 35 tys. m</w:t>
      </w:r>
      <w:r w:rsidRPr="006B4FB2">
        <w:rPr>
          <w:sz w:val="24"/>
          <w:szCs w:val="24"/>
          <w:vertAlign w:val="superscript"/>
        </w:rPr>
        <w:t>2</w:t>
      </w:r>
      <w:r w:rsidRPr="006B4FB2">
        <w:rPr>
          <w:sz w:val="24"/>
          <w:szCs w:val="24"/>
        </w:rPr>
        <w:t>, z czego 2 tys. m</w:t>
      </w:r>
      <w:r w:rsidRPr="006B4FB2">
        <w:rPr>
          <w:sz w:val="24"/>
          <w:szCs w:val="24"/>
          <w:vertAlign w:val="superscript"/>
        </w:rPr>
        <w:t>2</w:t>
      </w:r>
      <w:r w:rsidRPr="006B4FB2">
        <w:rPr>
          <w:sz w:val="24"/>
          <w:szCs w:val="24"/>
        </w:rPr>
        <w:t xml:space="preserve"> przeznaczone jest na powierzchnie </w:t>
      </w:r>
      <w:r w:rsidR="009305B4" w:rsidRPr="006B4FB2">
        <w:rPr>
          <w:sz w:val="24"/>
          <w:szCs w:val="24"/>
        </w:rPr>
        <w:t>biurowo - socjalne</w:t>
      </w:r>
      <w:r w:rsidRPr="006B4FB2">
        <w:rPr>
          <w:sz w:val="24"/>
          <w:szCs w:val="24"/>
        </w:rPr>
        <w:t>. Obiekty wyposażone są we wszystkie nowoczesne rozwiązania w zakresie składowania i bezpieczeństwa.</w:t>
      </w:r>
      <w:r w:rsidR="000F4B69" w:rsidRPr="006B4FB2">
        <w:rPr>
          <w:sz w:val="24"/>
          <w:szCs w:val="24"/>
        </w:rPr>
        <w:t xml:space="preserve"> </w:t>
      </w:r>
      <w:r w:rsidR="007753FB" w:rsidRPr="006B4FB2">
        <w:rPr>
          <w:bCs/>
          <w:sz w:val="24"/>
          <w:szCs w:val="24"/>
        </w:rPr>
        <w:t xml:space="preserve">Centrum jest </w:t>
      </w:r>
      <w:r w:rsidR="000F4B69" w:rsidRPr="006B4FB2">
        <w:rPr>
          <w:bCs/>
          <w:sz w:val="24"/>
          <w:szCs w:val="24"/>
        </w:rPr>
        <w:t xml:space="preserve">obecnie </w:t>
      </w:r>
      <w:r w:rsidR="004C4922" w:rsidRPr="006B4FB2">
        <w:rPr>
          <w:bCs/>
          <w:sz w:val="24"/>
          <w:szCs w:val="24"/>
        </w:rPr>
        <w:t xml:space="preserve">w trakcie </w:t>
      </w:r>
      <w:r w:rsidR="000F4B69" w:rsidRPr="006B4FB2">
        <w:rPr>
          <w:bCs/>
          <w:sz w:val="24"/>
          <w:szCs w:val="24"/>
        </w:rPr>
        <w:t>rozbudowy</w:t>
      </w:r>
      <w:r w:rsidR="007753FB" w:rsidRPr="006B4FB2">
        <w:rPr>
          <w:bCs/>
          <w:sz w:val="24"/>
          <w:szCs w:val="24"/>
        </w:rPr>
        <w:t xml:space="preserve">. </w:t>
      </w:r>
      <w:r w:rsidR="000F4B69" w:rsidRPr="006B4FB2">
        <w:rPr>
          <w:bCs/>
          <w:sz w:val="24"/>
          <w:szCs w:val="24"/>
        </w:rPr>
        <w:t>Powstająca</w:t>
      </w:r>
      <w:r w:rsidRPr="006B4FB2">
        <w:rPr>
          <w:bCs/>
          <w:sz w:val="24"/>
          <w:szCs w:val="24"/>
        </w:rPr>
        <w:t xml:space="preserve"> hala nr 5 będzie oferowała 11,5 tys. m</w:t>
      </w:r>
      <w:r w:rsidRPr="006B4FB2">
        <w:rPr>
          <w:bCs/>
          <w:sz w:val="24"/>
          <w:szCs w:val="24"/>
          <w:vertAlign w:val="superscript"/>
        </w:rPr>
        <w:t>2</w:t>
      </w:r>
      <w:r w:rsidR="00B845D4" w:rsidRPr="006B4FB2">
        <w:rPr>
          <w:bCs/>
          <w:sz w:val="24"/>
          <w:szCs w:val="24"/>
        </w:rPr>
        <w:t>.</w:t>
      </w:r>
      <w:r w:rsidRPr="006B4FB2">
        <w:rPr>
          <w:sz w:val="24"/>
          <w:szCs w:val="24"/>
        </w:rPr>
        <w:t xml:space="preserve"> </w:t>
      </w:r>
      <w:r w:rsidR="00093C6A" w:rsidRPr="006B4FB2">
        <w:rPr>
          <w:sz w:val="24"/>
          <w:szCs w:val="24"/>
        </w:rPr>
        <w:t>Biuro Inwestycji Kapitałowych d</w:t>
      </w:r>
      <w:r w:rsidR="00811641">
        <w:rPr>
          <w:rFonts w:cstheme="minorHAnsi"/>
          <w:sz w:val="24"/>
          <w:szCs w:val="24"/>
        </w:rPr>
        <w:t>ysponuje</w:t>
      </w:r>
      <w:bookmarkStart w:id="0" w:name="_GoBack"/>
      <w:bookmarkEnd w:id="0"/>
      <w:r w:rsidR="00093C6A" w:rsidRPr="006B4FB2">
        <w:rPr>
          <w:rFonts w:cstheme="minorHAnsi"/>
          <w:sz w:val="24"/>
          <w:szCs w:val="24"/>
        </w:rPr>
        <w:t xml:space="preserve"> również pozwoleniem na budowę drugiej hali o powierzchni 13</w:t>
      </w:r>
      <w:r w:rsidR="00811641">
        <w:rPr>
          <w:rFonts w:cstheme="minorHAnsi"/>
          <w:sz w:val="24"/>
          <w:szCs w:val="24"/>
        </w:rPr>
        <w:t>,5</w:t>
      </w:r>
      <w:r w:rsidR="00093C6A" w:rsidRPr="006B4FB2">
        <w:rPr>
          <w:rFonts w:cstheme="minorHAnsi"/>
          <w:sz w:val="24"/>
          <w:szCs w:val="24"/>
        </w:rPr>
        <w:t xml:space="preserve"> tys. m</w:t>
      </w:r>
      <w:r w:rsidR="00093C6A" w:rsidRPr="006B4FB2">
        <w:rPr>
          <w:rFonts w:cstheme="minorHAnsi"/>
          <w:sz w:val="24"/>
          <w:szCs w:val="24"/>
          <w:vertAlign w:val="superscript"/>
        </w:rPr>
        <w:t>2</w:t>
      </w:r>
      <w:r w:rsidR="006B4FB2" w:rsidRPr="006B4FB2">
        <w:rPr>
          <w:rFonts w:cstheme="minorHAnsi"/>
          <w:sz w:val="24"/>
          <w:szCs w:val="24"/>
        </w:rPr>
        <w:t xml:space="preserve">, </w:t>
      </w:r>
      <w:r w:rsidR="00B845D4" w:rsidRPr="006B4FB2">
        <w:rPr>
          <w:rFonts w:cs="Calibri"/>
          <w:sz w:val="24"/>
          <w:szCs w:val="24"/>
        </w:rPr>
        <w:t>której realizacja zaplanowana jest w roku 2018.</w:t>
      </w:r>
    </w:p>
    <w:p w:rsidR="005C1C13" w:rsidRPr="00527FC4" w:rsidRDefault="002D29DB" w:rsidP="00F674B9">
      <w:pPr>
        <w:spacing w:after="120"/>
        <w:jc w:val="both"/>
        <w:rPr>
          <w:sz w:val="24"/>
          <w:szCs w:val="24"/>
        </w:rPr>
      </w:pPr>
      <w:r w:rsidRPr="006B4FB2">
        <w:rPr>
          <w:sz w:val="24"/>
          <w:szCs w:val="24"/>
        </w:rPr>
        <w:t>Śląskie Centrum Logistyczne zlokalizowane jest w bezpośrednim</w:t>
      </w:r>
      <w:r w:rsidRPr="00527FC4">
        <w:rPr>
          <w:sz w:val="24"/>
          <w:szCs w:val="24"/>
        </w:rPr>
        <w:t xml:space="preserve"> sąsiedztwie skrzyżowania dwóch istotnych arterii komunikacyjnych - autostrady A4 łączącej Rzeszów z zachodnią granicą Polski i wschodniej obwodnicy Śląska – drogi S1 prowadzącej przez Cieszyn na </w:t>
      </w:r>
      <w:r w:rsidRPr="00527FC4">
        <w:rPr>
          <w:sz w:val="24"/>
          <w:szCs w:val="24"/>
        </w:rPr>
        <w:lastRenderedPageBreak/>
        <w:t>południe Europy. Lokalizacja stanowi doskonałe miejsce do prowadzenia dystrybucji na cały region Górnośląskiego Okręgu Przemysłowego oraz, poprzez doskonały układ komunikacyjny, do południowych sąsiadów Polski.</w:t>
      </w:r>
    </w:p>
    <w:p w:rsidR="00A10589" w:rsidRDefault="00A10589" w:rsidP="00A1058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A10589" w:rsidRPr="004E0F61" w:rsidRDefault="00A10589" w:rsidP="00F674B9">
      <w:pPr>
        <w:spacing w:before="120" w:after="120" w:line="240" w:lineRule="auto"/>
        <w:jc w:val="both"/>
        <w:rPr>
          <w:rFonts w:cs="Calibri"/>
          <w:sz w:val="16"/>
          <w:szCs w:val="16"/>
        </w:rPr>
      </w:pPr>
      <w:r w:rsidRPr="00736DA0">
        <w:rPr>
          <w:sz w:val="16"/>
          <w:szCs w:val="16"/>
        </w:rPr>
        <w:t xml:space="preserve">Biuro Inwestycji Kapitałowych S.A. jest deweloperem powierzchni komercyjnych. Specjalizuje się w budowie i wynajmie nowoczesnych powierzchni magazynowych. </w:t>
      </w:r>
      <w:r>
        <w:rPr>
          <w:sz w:val="16"/>
          <w:szCs w:val="16"/>
        </w:rPr>
        <w:t>Grupa BIK</w:t>
      </w:r>
      <w:r w:rsidRPr="00736DA0">
        <w:rPr>
          <w:sz w:val="16"/>
          <w:szCs w:val="16"/>
        </w:rPr>
        <w:t xml:space="preserve"> do tej pory zrealizowała inwestycje </w:t>
      </w:r>
      <w:r>
        <w:rPr>
          <w:sz w:val="16"/>
          <w:szCs w:val="16"/>
        </w:rPr>
        <w:t xml:space="preserve">magazynowe </w:t>
      </w:r>
      <w:r w:rsidRPr="00736DA0">
        <w:rPr>
          <w:sz w:val="16"/>
          <w:szCs w:val="16"/>
        </w:rPr>
        <w:t>w Krakowie, Ożarowie Mazowieckim, Pruszczu Gdańskim i Sosnowcu. Nieruchomości, któr</w:t>
      </w:r>
      <w:r>
        <w:rPr>
          <w:sz w:val="16"/>
          <w:szCs w:val="16"/>
        </w:rPr>
        <w:t>e tam powstały, dysponują ponad</w:t>
      </w:r>
      <w:r w:rsidRPr="00736DA0">
        <w:rPr>
          <w:sz w:val="16"/>
          <w:szCs w:val="16"/>
        </w:rPr>
        <w:t xml:space="preserve"> 8</w:t>
      </w:r>
      <w:r>
        <w:rPr>
          <w:sz w:val="16"/>
          <w:szCs w:val="16"/>
        </w:rPr>
        <w:t>0</w:t>
      </w:r>
      <w:r w:rsidRPr="00736DA0">
        <w:rPr>
          <w:sz w:val="16"/>
          <w:szCs w:val="16"/>
        </w:rPr>
        <w:t xml:space="preserve"> tys. mkw. nowoczesnej powierzchni</w:t>
      </w:r>
      <w:r>
        <w:rPr>
          <w:sz w:val="16"/>
          <w:szCs w:val="16"/>
        </w:rPr>
        <w:t xml:space="preserve"> magazynowej</w:t>
      </w:r>
      <w:r w:rsidRPr="00736DA0">
        <w:rPr>
          <w:sz w:val="16"/>
          <w:szCs w:val="16"/>
        </w:rPr>
        <w:t>. Obiekty te spełniają najwyższe światowe standardy.</w:t>
      </w:r>
      <w:r w:rsidRPr="007D6B23">
        <w:rPr>
          <w:sz w:val="16"/>
          <w:szCs w:val="16"/>
        </w:rPr>
        <w:t xml:space="preserve"> Drugim filarem działalności jest budowa i wynajem </w:t>
      </w:r>
      <w:r>
        <w:rPr>
          <w:sz w:val="16"/>
          <w:szCs w:val="16"/>
        </w:rPr>
        <w:t>nowoczesnych powierzchni</w:t>
      </w:r>
      <w:r w:rsidRPr="007D6B23">
        <w:rPr>
          <w:sz w:val="16"/>
          <w:szCs w:val="16"/>
        </w:rPr>
        <w:t xml:space="preserve"> handlowych. Pierwszym oddanym do użytku obiektem </w:t>
      </w:r>
      <w:r>
        <w:rPr>
          <w:sz w:val="16"/>
          <w:szCs w:val="16"/>
        </w:rPr>
        <w:t>był</w:t>
      </w:r>
      <w:r w:rsidRPr="007D6B23">
        <w:rPr>
          <w:sz w:val="16"/>
          <w:szCs w:val="16"/>
        </w:rPr>
        <w:t xml:space="preserve"> Retail Park Puławy. </w:t>
      </w:r>
      <w:r>
        <w:rPr>
          <w:sz w:val="16"/>
          <w:szCs w:val="16"/>
        </w:rPr>
        <w:t xml:space="preserve">Pod koniec 2014 r. otwarty został </w:t>
      </w:r>
      <w:r w:rsidRPr="007D6B23">
        <w:rPr>
          <w:sz w:val="16"/>
          <w:szCs w:val="16"/>
        </w:rPr>
        <w:t>Retail Park Bielsko</w:t>
      </w:r>
      <w:r>
        <w:rPr>
          <w:sz w:val="16"/>
          <w:szCs w:val="16"/>
        </w:rPr>
        <w:t>-Biała</w:t>
      </w:r>
      <w:r w:rsidRPr="007D6B23">
        <w:rPr>
          <w:sz w:val="16"/>
          <w:szCs w:val="16"/>
        </w:rPr>
        <w:t xml:space="preserve">. </w:t>
      </w:r>
      <w:r w:rsidRPr="004E0F61">
        <w:rPr>
          <w:rFonts w:cs="Calibri"/>
          <w:sz w:val="16"/>
          <w:szCs w:val="16"/>
        </w:rPr>
        <w:t xml:space="preserve">Biuro Inwestycji Kapitałowych S.A. rozwija działalność od 1996 roku. Potwierdzeniem wysokiej jakości realizowanych przez spółkę obiektów logistycznych jest nagroda I stopnia „Budowa Roku” przyznana Centrum Logistycznemu Ożarów Mazowiecki za cały przebieg procesu inwestycyjnego wraz z oceną projektu architektonicznego. </w:t>
      </w:r>
      <w:r w:rsidR="00093B7B" w:rsidRPr="004E0F61">
        <w:rPr>
          <w:rFonts w:cs="Calibri"/>
          <w:sz w:val="16"/>
          <w:szCs w:val="16"/>
        </w:rPr>
        <w:t>Biuro Inwestycji Kapitałowych S.A. jesienią 2016 r. przeprowadziło publiczną emisję akcji, debiutując w dniu 23 listopada 2016 r. na głównym parkiecie Giełdy Papierów Wartościowych w Warszawie.</w:t>
      </w:r>
    </w:p>
    <w:p w:rsidR="00A10589" w:rsidRDefault="00A10589" w:rsidP="00A1058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2B16E0" w:rsidRPr="00146A10" w:rsidRDefault="00416340">
      <w:pPr>
        <w:rPr>
          <w:b/>
          <w:sz w:val="18"/>
          <w:szCs w:val="18"/>
        </w:rPr>
      </w:pPr>
      <w:r w:rsidRPr="00146A10">
        <w:rPr>
          <w:b/>
          <w:sz w:val="18"/>
          <w:szCs w:val="18"/>
        </w:rPr>
        <w:t>Dodatkowych informacji udzielają:</w:t>
      </w:r>
    </w:p>
    <w:p w:rsidR="002B16E0" w:rsidRPr="00146A10" w:rsidRDefault="00416340">
      <w:pPr>
        <w:pStyle w:val="Stopka"/>
        <w:rPr>
          <w:sz w:val="18"/>
          <w:szCs w:val="18"/>
        </w:rPr>
      </w:pPr>
      <w:r w:rsidRPr="00146A10">
        <w:rPr>
          <w:sz w:val="18"/>
          <w:szCs w:val="18"/>
        </w:rPr>
        <w:t>Agencja Tauber Promotion</w:t>
      </w:r>
    </w:p>
    <w:p w:rsidR="002B16E0" w:rsidRPr="00146A10" w:rsidRDefault="002B16E0">
      <w:pPr>
        <w:pStyle w:val="Stopka"/>
        <w:rPr>
          <w:sz w:val="18"/>
          <w:szCs w:val="18"/>
        </w:rPr>
      </w:pPr>
    </w:p>
    <w:p w:rsidR="002B16E0" w:rsidRPr="00716223" w:rsidRDefault="00416340">
      <w:pPr>
        <w:pStyle w:val="Stopka"/>
        <w:rPr>
          <w:sz w:val="18"/>
          <w:szCs w:val="18"/>
        </w:rPr>
      </w:pPr>
      <w:r w:rsidRPr="00716223">
        <w:rPr>
          <w:sz w:val="18"/>
          <w:szCs w:val="18"/>
        </w:rPr>
        <w:t>Mariusz Skowronek,</w:t>
      </w:r>
    </w:p>
    <w:p w:rsidR="002B16E0" w:rsidRPr="00716223" w:rsidRDefault="00416340">
      <w:pPr>
        <w:pStyle w:val="Stopka"/>
        <w:rPr>
          <w:sz w:val="18"/>
          <w:szCs w:val="18"/>
        </w:rPr>
      </w:pPr>
      <w:r w:rsidRPr="00716223">
        <w:rPr>
          <w:sz w:val="18"/>
          <w:szCs w:val="18"/>
        </w:rPr>
        <w:t xml:space="preserve">e-mail: </w:t>
      </w:r>
      <w:hyperlink r:id="rId7" w:history="1">
        <w:r w:rsidR="0009773C" w:rsidRPr="00716223">
          <w:rPr>
            <w:rStyle w:val="Hipercze"/>
            <w:sz w:val="18"/>
            <w:szCs w:val="18"/>
          </w:rPr>
          <w:t>mskowronek@tauber.com.pl</w:t>
        </w:r>
      </w:hyperlink>
      <w:r w:rsidR="0009773C" w:rsidRPr="00716223">
        <w:rPr>
          <w:sz w:val="18"/>
          <w:szCs w:val="18"/>
        </w:rPr>
        <w:t xml:space="preserve"> </w:t>
      </w:r>
    </w:p>
    <w:p w:rsidR="002B16E0" w:rsidRPr="00716223" w:rsidRDefault="00416340">
      <w:pPr>
        <w:pStyle w:val="Stopka"/>
        <w:rPr>
          <w:sz w:val="18"/>
          <w:szCs w:val="18"/>
          <w:lang w:val="de-DE"/>
        </w:rPr>
      </w:pPr>
      <w:r w:rsidRPr="00716223">
        <w:rPr>
          <w:sz w:val="18"/>
          <w:szCs w:val="18"/>
          <w:lang w:val="de-DE"/>
        </w:rPr>
        <w:t>Tel.: +22 833 35 02; 698 612 866</w:t>
      </w:r>
    </w:p>
    <w:p w:rsidR="002B16E0" w:rsidRPr="00716223" w:rsidRDefault="00416340">
      <w:pPr>
        <w:pStyle w:val="Stopka"/>
        <w:rPr>
          <w:sz w:val="18"/>
          <w:szCs w:val="18"/>
          <w:lang w:val="de-DE"/>
        </w:rPr>
      </w:pPr>
      <w:r w:rsidRPr="00716223">
        <w:rPr>
          <w:sz w:val="18"/>
          <w:szCs w:val="18"/>
          <w:lang w:val="de-DE"/>
        </w:rPr>
        <w:t xml:space="preserve"> </w:t>
      </w:r>
    </w:p>
    <w:p w:rsidR="002B16E0" w:rsidRPr="00716223" w:rsidRDefault="00416340">
      <w:pPr>
        <w:pStyle w:val="Stopka"/>
        <w:rPr>
          <w:sz w:val="18"/>
          <w:szCs w:val="18"/>
          <w:lang w:val="de-DE"/>
        </w:rPr>
      </w:pPr>
      <w:r w:rsidRPr="00716223">
        <w:rPr>
          <w:sz w:val="18"/>
          <w:szCs w:val="18"/>
          <w:lang w:val="de-DE"/>
        </w:rPr>
        <w:t xml:space="preserve">Andrzej Kazimierczak, </w:t>
      </w:r>
    </w:p>
    <w:p w:rsidR="002B16E0" w:rsidRPr="00716223" w:rsidRDefault="00416340">
      <w:pPr>
        <w:pStyle w:val="Stopka"/>
        <w:rPr>
          <w:sz w:val="18"/>
          <w:szCs w:val="18"/>
          <w:lang w:val="de-DE"/>
        </w:rPr>
      </w:pPr>
      <w:r w:rsidRPr="00716223">
        <w:rPr>
          <w:sz w:val="18"/>
          <w:szCs w:val="18"/>
          <w:lang w:val="de-DE"/>
        </w:rPr>
        <w:t xml:space="preserve">e-mail: </w:t>
      </w:r>
      <w:hyperlink r:id="rId8" w:history="1">
        <w:r w:rsidR="0009773C" w:rsidRPr="00716223">
          <w:rPr>
            <w:rStyle w:val="Hipercze"/>
            <w:sz w:val="18"/>
            <w:szCs w:val="18"/>
            <w:lang w:val="de-DE"/>
          </w:rPr>
          <w:t>akazimierczak@tauber.com.pl</w:t>
        </w:r>
      </w:hyperlink>
      <w:r w:rsidR="0009773C" w:rsidRPr="00716223">
        <w:rPr>
          <w:sz w:val="18"/>
          <w:szCs w:val="18"/>
          <w:lang w:val="de-DE"/>
        </w:rPr>
        <w:t xml:space="preserve"> </w:t>
      </w:r>
    </w:p>
    <w:p w:rsidR="002B16E0" w:rsidRPr="00716223" w:rsidRDefault="00416340" w:rsidP="00716223">
      <w:pPr>
        <w:pStyle w:val="Stopka"/>
        <w:rPr>
          <w:sz w:val="18"/>
          <w:szCs w:val="18"/>
        </w:rPr>
      </w:pPr>
      <w:r w:rsidRPr="00716223">
        <w:rPr>
          <w:sz w:val="18"/>
          <w:szCs w:val="18"/>
        </w:rPr>
        <w:t xml:space="preserve">Tel.: +22 833 35 </w:t>
      </w:r>
      <w:r w:rsidRPr="00716223">
        <w:rPr>
          <w:rFonts w:cs="Calibri"/>
          <w:sz w:val="18"/>
          <w:szCs w:val="18"/>
        </w:rPr>
        <w:t xml:space="preserve">02; </w:t>
      </w:r>
      <w:r w:rsidR="0017581D" w:rsidRPr="00716223">
        <w:rPr>
          <w:rFonts w:cs="Calibri"/>
          <w:noProof/>
          <w:sz w:val="18"/>
          <w:szCs w:val="18"/>
        </w:rPr>
        <w:t>660 254 132</w:t>
      </w:r>
    </w:p>
    <w:sectPr w:rsidR="002B16E0" w:rsidRPr="00716223" w:rsidSect="002B16E0">
      <w:headerReference w:type="default" r:id="rId9"/>
      <w:footerReference w:type="default" r:id="rId10"/>
      <w:pgSz w:w="11906" w:h="16838"/>
      <w:pgMar w:top="212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701" w:rsidRDefault="00F04701" w:rsidP="002B16E0">
      <w:pPr>
        <w:spacing w:after="0" w:line="240" w:lineRule="auto"/>
      </w:pPr>
      <w:r>
        <w:separator/>
      </w:r>
    </w:p>
  </w:endnote>
  <w:endnote w:type="continuationSeparator" w:id="0">
    <w:p w:rsidR="00F04701" w:rsidRDefault="00F04701" w:rsidP="002B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746" w:rsidRDefault="000375BD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213995</wp:posOffset>
          </wp:positionV>
          <wp:extent cx="5762625" cy="428625"/>
          <wp:effectExtent l="0" t="0" r="9525" b="9525"/>
          <wp:wrapNone/>
          <wp:docPr id="2" name="Obraz 1" descr="2 strona 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 strona 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701" w:rsidRDefault="00F04701" w:rsidP="002B16E0">
      <w:pPr>
        <w:spacing w:after="0" w:line="240" w:lineRule="auto"/>
      </w:pPr>
      <w:r w:rsidRPr="002B16E0">
        <w:rPr>
          <w:color w:val="000000"/>
        </w:rPr>
        <w:separator/>
      </w:r>
    </w:p>
  </w:footnote>
  <w:footnote w:type="continuationSeparator" w:id="0">
    <w:p w:rsidR="00F04701" w:rsidRDefault="00F04701" w:rsidP="002B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746" w:rsidRDefault="000375BD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-449580</wp:posOffset>
          </wp:positionV>
          <wp:extent cx="5761355" cy="1168400"/>
          <wp:effectExtent l="0" t="0" r="0" b="0"/>
          <wp:wrapTight wrapText="bothSides">
            <wp:wrapPolygon edited="0">
              <wp:start x="0" y="0"/>
              <wp:lineTo x="0" y="21130"/>
              <wp:lineTo x="21498" y="21130"/>
              <wp:lineTo x="21498" y="0"/>
              <wp:lineTo x="0" y="0"/>
            </wp:wrapPolygon>
          </wp:wrapTight>
          <wp:docPr id="1" name="Obraz 6" descr="formatka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formatka3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6E0"/>
    <w:rsid w:val="00006746"/>
    <w:rsid w:val="000179F7"/>
    <w:rsid w:val="00031AB5"/>
    <w:rsid w:val="000375BD"/>
    <w:rsid w:val="000378FF"/>
    <w:rsid w:val="000634EB"/>
    <w:rsid w:val="00064585"/>
    <w:rsid w:val="000706F4"/>
    <w:rsid w:val="00072E62"/>
    <w:rsid w:val="00093B7B"/>
    <w:rsid w:val="00093C6A"/>
    <w:rsid w:val="0009773C"/>
    <w:rsid w:val="000B2793"/>
    <w:rsid w:val="000C22CA"/>
    <w:rsid w:val="000C634A"/>
    <w:rsid w:val="000D2C88"/>
    <w:rsid w:val="000F4B69"/>
    <w:rsid w:val="001028FD"/>
    <w:rsid w:val="00105EFC"/>
    <w:rsid w:val="00122A13"/>
    <w:rsid w:val="00141EC1"/>
    <w:rsid w:val="00146A10"/>
    <w:rsid w:val="00147582"/>
    <w:rsid w:val="001679C7"/>
    <w:rsid w:val="0017581D"/>
    <w:rsid w:val="00175C87"/>
    <w:rsid w:val="00180DCB"/>
    <w:rsid w:val="0018735D"/>
    <w:rsid w:val="00197F80"/>
    <w:rsid w:val="001A6317"/>
    <w:rsid w:val="001B2D33"/>
    <w:rsid w:val="001B429D"/>
    <w:rsid w:val="001E330B"/>
    <w:rsid w:val="001E3B03"/>
    <w:rsid w:val="001F668A"/>
    <w:rsid w:val="00216F29"/>
    <w:rsid w:val="00223643"/>
    <w:rsid w:val="00227BA9"/>
    <w:rsid w:val="002301D0"/>
    <w:rsid w:val="00243935"/>
    <w:rsid w:val="00256D7E"/>
    <w:rsid w:val="00261B2E"/>
    <w:rsid w:val="00283470"/>
    <w:rsid w:val="002B0D3B"/>
    <w:rsid w:val="002B16E0"/>
    <w:rsid w:val="002D29DB"/>
    <w:rsid w:val="002D2FD8"/>
    <w:rsid w:val="002D52FA"/>
    <w:rsid w:val="002E0173"/>
    <w:rsid w:val="002E25A7"/>
    <w:rsid w:val="002F26AD"/>
    <w:rsid w:val="002F38E2"/>
    <w:rsid w:val="002F6B5B"/>
    <w:rsid w:val="00302644"/>
    <w:rsid w:val="00310A3A"/>
    <w:rsid w:val="00311692"/>
    <w:rsid w:val="003220B7"/>
    <w:rsid w:val="003235D8"/>
    <w:rsid w:val="00344C9D"/>
    <w:rsid w:val="003506AD"/>
    <w:rsid w:val="0035718D"/>
    <w:rsid w:val="00362A81"/>
    <w:rsid w:val="003904D5"/>
    <w:rsid w:val="00394E28"/>
    <w:rsid w:val="003B08C0"/>
    <w:rsid w:val="003B5AC1"/>
    <w:rsid w:val="003C32A8"/>
    <w:rsid w:val="003D67CC"/>
    <w:rsid w:val="003E2D29"/>
    <w:rsid w:val="00402746"/>
    <w:rsid w:val="00402F0F"/>
    <w:rsid w:val="00403DED"/>
    <w:rsid w:val="00416340"/>
    <w:rsid w:val="004179E9"/>
    <w:rsid w:val="00425B10"/>
    <w:rsid w:val="0042770C"/>
    <w:rsid w:val="00431BAF"/>
    <w:rsid w:val="0045293F"/>
    <w:rsid w:val="00454825"/>
    <w:rsid w:val="00460AE8"/>
    <w:rsid w:val="0047218A"/>
    <w:rsid w:val="0047443E"/>
    <w:rsid w:val="00474F4B"/>
    <w:rsid w:val="00475A3B"/>
    <w:rsid w:val="0048377E"/>
    <w:rsid w:val="004A7F79"/>
    <w:rsid w:val="004B26D3"/>
    <w:rsid w:val="004C4922"/>
    <w:rsid w:val="004C76C0"/>
    <w:rsid w:val="004D36C3"/>
    <w:rsid w:val="004D4048"/>
    <w:rsid w:val="004E0F61"/>
    <w:rsid w:val="004E28A3"/>
    <w:rsid w:val="004F4EBC"/>
    <w:rsid w:val="00515A84"/>
    <w:rsid w:val="00515B03"/>
    <w:rsid w:val="00517F89"/>
    <w:rsid w:val="00527B45"/>
    <w:rsid w:val="00527FC4"/>
    <w:rsid w:val="005421E9"/>
    <w:rsid w:val="005504F6"/>
    <w:rsid w:val="00572840"/>
    <w:rsid w:val="00580580"/>
    <w:rsid w:val="00582636"/>
    <w:rsid w:val="005837F1"/>
    <w:rsid w:val="00591817"/>
    <w:rsid w:val="005A0069"/>
    <w:rsid w:val="005B20D4"/>
    <w:rsid w:val="005C1C13"/>
    <w:rsid w:val="005C4624"/>
    <w:rsid w:val="005C6DC7"/>
    <w:rsid w:val="005C7497"/>
    <w:rsid w:val="005C7A6C"/>
    <w:rsid w:val="005E790E"/>
    <w:rsid w:val="005F7701"/>
    <w:rsid w:val="0061284B"/>
    <w:rsid w:val="00614196"/>
    <w:rsid w:val="006368BB"/>
    <w:rsid w:val="006429BA"/>
    <w:rsid w:val="00644F17"/>
    <w:rsid w:val="0064598E"/>
    <w:rsid w:val="00660CAE"/>
    <w:rsid w:val="006730B6"/>
    <w:rsid w:val="006835C0"/>
    <w:rsid w:val="0069620F"/>
    <w:rsid w:val="006A2ACF"/>
    <w:rsid w:val="006B4FB2"/>
    <w:rsid w:val="006B5ECD"/>
    <w:rsid w:val="006C05AF"/>
    <w:rsid w:val="006E7981"/>
    <w:rsid w:val="006F369A"/>
    <w:rsid w:val="00700879"/>
    <w:rsid w:val="00707066"/>
    <w:rsid w:val="007135CA"/>
    <w:rsid w:val="00713686"/>
    <w:rsid w:val="00716223"/>
    <w:rsid w:val="007168A3"/>
    <w:rsid w:val="00733390"/>
    <w:rsid w:val="007455A9"/>
    <w:rsid w:val="0075001F"/>
    <w:rsid w:val="0075284D"/>
    <w:rsid w:val="00757A60"/>
    <w:rsid w:val="00761014"/>
    <w:rsid w:val="007753FB"/>
    <w:rsid w:val="00775E26"/>
    <w:rsid w:val="00786FED"/>
    <w:rsid w:val="00795F07"/>
    <w:rsid w:val="007A429E"/>
    <w:rsid w:val="007A7C80"/>
    <w:rsid w:val="007B5580"/>
    <w:rsid w:val="007B55D8"/>
    <w:rsid w:val="007D5E42"/>
    <w:rsid w:val="008010E1"/>
    <w:rsid w:val="00811641"/>
    <w:rsid w:val="00816ED8"/>
    <w:rsid w:val="0085602E"/>
    <w:rsid w:val="0085625F"/>
    <w:rsid w:val="008661B7"/>
    <w:rsid w:val="008670B5"/>
    <w:rsid w:val="00870673"/>
    <w:rsid w:val="00874072"/>
    <w:rsid w:val="00881414"/>
    <w:rsid w:val="008912B5"/>
    <w:rsid w:val="008B7627"/>
    <w:rsid w:val="008B7819"/>
    <w:rsid w:val="008C40F2"/>
    <w:rsid w:val="008E3E5F"/>
    <w:rsid w:val="00901D18"/>
    <w:rsid w:val="009119E8"/>
    <w:rsid w:val="00921B20"/>
    <w:rsid w:val="009305B4"/>
    <w:rsid w:val="0093134C"/>
    <w:rsid w:val="00936671"/>
    <w:rsid w:val="00943443"/>
    <w:rsid w:val="00975166"/>
    <w:rsid w:val="00986019"/>
    <w:rsid w:val="009B15F5"/>
    <w:rsid w:val="009B2741"/>
    <w:rsid w:val="009C118D"/>
    <w:rsid w:val="009C7A72"/>
    <w:rsid w:val="009E55F0"/>
    <w:rsid w:val="009F7BFE"/>
    <w:rsid w:val="00A10589"/>
    <w:rsid w:val="00A20599"/>
    <w:rsid w:val="00A21E70"/>
    <w:rsid w:val="00A24C19"/>
    <w:rsid w:val="00A40067"/>
    <w:rsid w:val="00A730D2"/>
    <w:rsid w:val="00A772E9"/>
    <w:rsid w:val="00A81BFC"/>
    <w:rsid w:val="00A94A0F"/>
    <w:rsid w:val="00AA6CA5"/>
    <w:rsid w:val="00AB7E9C"/>
    <w:rsid w:val="00AD1E8C"/>
    <w:rsid w:val="00AE5E5E"/>
    <w:rsid w:val="00B17396"/>
    <w:rsid w:val="00B30FC1"/>
    <w:rsid w:val="00B31991"/>
    <w:rsid w:val="00B43BC7"/>
    <w:rsid w:val="00B44537"/>
    <w:rsid w:val="00B63A68"/>
    <w:rsid w:val="00B845D4"/>
    <w:rsid w:val="00B910F8"/>
    <w:rsid w:val="00B96D82"/>
    <w:rsid w:val="00BA129D"/>
    <w:rsid w:val="00BB1508"/>
    <w:rsid w:val="00BB4CB9"/>
    <w:rsid w:val="00BB7FDE"/>
    <w:rsid w:val="00BC2107"/>
    <w:rsid w:val="00C06991"/>
    <w:rsid w:val="00C10354"/>
    <w:rsid w:val="00C172A1"/>
    <w:rsid w:val="00C22A42"/>
    <w:rsid w:val="00C34C52"/>
    <w:rsid w:val="00C369B6"/>
    <w:rsid w:val="00C449D8"/>
    <w:rsid w:val="00C614DD"/>
    <w:rsid w:val="00C6219E"/>
    <w:rsid w:val="00C67BC9"/>
    <w:rsid w:val="00C77D05"/>
    <w:rsid w:val="00C938FB"/>
    <w:rsid w:val="00CA75BA"/>
    <w:rsid w:val="00CB0BB8"/>
    <w:rsid w:val="00CB6058"/>
    <w:rsid w:val="00CB7D00"/>
    <w:rsid w:val="00CD5C35"/>
    <w:rsid w:val="00CD6247"/>
    <w:rsid w:val="00CD77F8"/>
    <w:rsid w:val="00CE0C53"/>
    <w:rsid w:val="00CE31B4"/>
    <w:rsid w:val="00CF3014"/>
    <w:rsid w:val="00D016C7"/>
    <w:rsid w:val="00D160C2"/>
    <w:rsid w:val="00D202A1"/>
    <w:rsid w:val="00D248FE"/>
    <w:rsid w:val="00D37732"/>
    <w:rsid w:val="00D408F6"/>
    <w:rsid w:val="00D41156"/>
    <w:rsid w:val="00D52D8D"/>
    <w:rsid w:val="00D53E0D"/>
    <w:rsid w:val="00D710BB"/>
    <w:rsid w:val="00D84871"/>
    <w:rsid w:val="00D87427"/>
    <w:rsid w:val="00DA5CC4"/>
    <w:rsid w:val="00DA7645"/>
    <w:rsid w:val="00DB6267"/>
    <w:rsid w:val="00DC5934"/>
    <w:rsid w:val="00DC6425"/>
    <w:rsid w:val="00DD3A32"/>
    <w:rsid w:val="00DD667A"/>
    <w:rsid w:val="00DE0519"/>
    <w:rsid w:val="00E16ADB"/>
    <w:rsid w:val="00E32AF2"/>
    <w:rsid w:val="00E3500E"/>
    <w:rsid w:val="00E50FB6"/>
    <w:rsid w:val="00E51931"/>
    <w:rsid w:val="00E52A63"/>
    <w:rsid w:val="00E64882"/>
    <w:rsid w:val="00E73AFE"/>
    <w:rsid w:val="00E8134C"/>
    <w:rsid w:val="00E97346"/>
    <w:rsid w:val="00EA4848"/>
    <w:rsid w:val="00ED3AA4"/>
    <w:rsid w:val="00EE327F"/>
    <w:rsid w:val="00EE5330"/>
    <w:rsid w:val="00F0054A"/>
    <w:rsid w:val="00F04701"/>
    <w:rsid w:val="00F134D2"/>
    <w:rsid w:val="00F239AE"/>
    <w:rsid w:val="00F24A98"/>
    <w:rsid w:val="00F45C2B"/>
    <w:rsid w:val="00F47395"/>
    <w:rsid w:val="00F674B9"/>
    <w:rsid w:val="00F804EC"/>
    <w:rsid w:val="00F87DAA"/>
    <w:rsid w:val="00F93830"/>
    <w:rsid w:val="00F9778C"/>
    <w:rsid w:val="00FA3335"/>
    <w:rsid w:val="00FB4063"/>
    <w:rsid w:val="00FB6BDC"/>
    <w:rsid w:val="00FC3DC9"/>
    <w:rsid w:val="00FE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94E5883-1F9F-45D4-B38E-8BE23C9C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B16E0"/>
    <w:pPr>
      <w:suppressAutoHyphens/>
      <w:autoSpaceDN w:val="0"/>
      <w:spacing w:after="200" w:line="276" w:lineRule="auto"/>
      <w:textAlignment w:val="baseline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B1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2B16E0"/>
  </w:style>
  <w:style w:type="paragraph" w:styleId="Stopka">
    <w:name w:val="footer"/>
    <w:basedOn w:val="Normalny"/>
    <w:rsid w:val="002B1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2B16E0"/>
  </w:style>
  <w:style w:type="paragraph" w:styleId="Tekstdymka">
    <w:name w:val="Balloon Text"/>
    <w:basedOn w:val="Normalny"/>
    <w:rsid w:val="002B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2B16E0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rsid w:val="002B16E0"/>
    <w:pPr>
      <w:pBdr>
        <w:bottom w:val="single" w:sz="8" w:space="0" w:color="4F81BD"/>
      </w:pBdr>
      <w:spacing w:after="300" w:line="240" w:lineRule="auto"/>
    </w:pPr>
    <w:rPr>
      <w:rFonts w:ascii="Cambria" w:hAnsi="Cambria"/>
      <w:color w:val="17365D"/>
      <w:spacing w:val="5"/>
      <w:kern w:val="3"/>
      <w:sz w:val="52"/>
      <w:szCs w:val="52"/>
    </w:rPr>
  </w:style>
  <w:style w:type="character" w:customStyle="1" w:styleId="TytuZnak">
    <w:name w:val="Tytuł Znak"/>
    <w:rsid w:val="002B16E0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customStyle="1" w:styleId="bik1">
    <w:name w:val="bik1"/>
    <w:basedOn w:val="Normalny"/>
    <w:rsid w:val="002B16E0"/>
    <w:rPr>
      <w:sz w:val="20"/>
      <w:szCs w:val="20"/>
    </w:rPr>
  </w:style>
  <w:style w:type="character" w:customStyle="1" w:styleId="bik1Znak">
    <w:name w:val="bik1 Znak"/>
    <w:rsid w:val="002B16E0"/>
    <w:rPr>
      <w:sz w:val="20"/>
      <w:szCs w:val="20"/>
    </w:rPr>
  </w:style>
  <w:style w:type="character" w:styleId="Hipercze">
    <w:name w:val="Hyperlink"/>
    <w:rsid w:val="002B16E0"/>
    <w:rPr>
      <w:color w:val="0000FF"/>
      <w:u w:val="single"/>
    </w:rPr>
  </w:style>
  <w:style w:type="character" w:styleId="Pogrubienie">
    <w:name w:val="Strong"/>
    <w:rsid w:val="002B16E0"/>
    <w:rPr>
      <w:b/>
      <w:bCs/>
    </w:rPr>
  </w:style>
  <w:style w:type="character" w:styleId="Odwoaniedokomentarza">
    <w:name w:val="annotation reference"/>
    <w:rsid w:val="002B16E0"/>
    <w:rPr>
      <w:sz w:val="16"/>
      <w:szCs w:val="16"/>
    </w:rPr>
  </w:style>
  <w:style w:type="paragraph" w:styleId="Tekstkomentarza">
    <w:name w:val="annotation text"/>
    <w:basedOn w:val="Normalny"/>
    <w:rsid w:val="002B16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sid w:val="002B16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2B16E0"/>
    <w:rPr>
      <w:b/>
      <w:bCs/>
    </w:rPr>
  </w:style>
  <w:style w:type="character" w:customStyle="1" w:styleId="TematkomentarzaZnak">
    <w:name w:val="Temat komentarza Znak"/>
    <w:rsid w:val="002B16E0"/>
    <w:rPr>
      <w:b/>
      <w:bCs/>
      <w:sz w:val="20"/>
      <w:szCs w:val="20"/>
    </w:rPr>
  </w:style>
  <w:style w:type="paragraph" w:styleId="Poprawka">
    <w:name w:val="Revision"/>
    <w:rsid w:val="002B16E0"/>
    <w:pPr>
      <w:suppressAutoHyphens/>
      <w:autoSpaceDN w:val="0"/>
      <w:textAlignment w:val="baseline"/>
    </w:pPr>
    <w:rPr>
      <w:sz w:val="22"/>
      <w:szCs w:val="22"/>
    </w:rPr>
  </w:style>
  <w:style w:type="character" w:customStyle="1" w:styleId="alignleft">
    <w:name w:val="alignleft"/>
    <w:basedOn w:val="Domylnaczcionkaakapitu"/>
    <w:rsid w:val="002B16E0"/>
  </w:style>
  <w:style w:type="paragraph" w:styleId="Tekstpodstawowy">
    <w:name w:val="Body Text"/>
    <w:basedOn w:val="Normalny"/>
    <w:rsid w:val="002B16E0"/>
    <w:pPr>
      <w:spacing w:after="120"/>
    </w:pPr>
    <w:rPr>
      <w:rFonts w:eastAsia="Calibri" w:cs="Calibri"/>
      <w:lang w:eastAsia="ar-SA"/>
    </w:rPr>
  </w:style>
  <w:style w:type="character" w:customStyle="1" w:styleId="TekstpodstawowyZnak">
    <w:name w:val="Tekst podstawowy Znak"/>
    <w:rsid w:val="002B16E0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rsid w:val="002B16E0"/>
    <w:pPr>
      <w:ind w:left="720"/>
    </w:pPr>
    <w:rPr>
      <w:rFonts w:eastAsia="Calibri"/>
      <w:lang w:eastAsia="ar-SA"/>
    </w:rPr>
  </w:style>
  <w:style w:type="paragraph" w:styleId="NormalnyWeb">
    <w:name w:val="Normal (Web)"/>
    <w:basedOn w:val="Normalny"/>
    <w:rsid w:val="002B16E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2B16E0"/>
    <w:rPr>
      <w:i/>
      <w:iCs/>
    </w:rPr>
  </w:style>
  <w:style w:type="paragraph" w:styleId="Tekstprzypisukocowego">
    <w:name w:val="endnote text"/>
    <w:basedOn w:val="Normalny"/>
    <w:rsid w:val="002B16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2B16E0"/>
    <w:rPr>
      <w:sz w:val="20"/>
      <w:szCs w:val="20"/>
    </w:rPr>
  </w:style>
  <w:style w:type="character" w:styleId="Odwoanieprzypisukocowego">
    <w:name w:val="endnote reference"/>
    <w:rsid w:val="002B16E0"/>
    <w:rPr>
      <w:position w:val="0"/>
      <w:vertAlign w:val="superscript"/>
    </w:rPr>
  </w:style>
  <w:style w:type="character" w:customStyle="1" w:styleId="apple-converted-space">
    <w:name w:val="apple-converted-space"/>
    <w:basedOn w:val="Domylnaczcionkaakapitu"/>
    <w:rsid w:val="002B16E0"/>
  </w:style>
  <w:style w:type="paragraph" w:customStyle="1" w:styleId="Default">
    <w:name w:val="Default"/>
    <w:rsid w:val="00AE5E5E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zimierczak@tauber.com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skowronek@tauber.com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TAUBER</Company>
  <LinksUpToDate>false</LinksUpToDate>
  <CharactersWithSpaces>3498</CharactersWithSpaces>
  <SharedDoc>false</SharedDoc>
  <HLinks>
    <vt:vector size="12" baseType="variant">
      <vt:variant>
        <vt:i4>6684702</vt:i4>
      </vt:variant>
      <vt:variant>
        <vt:i4>3</vt:i4>
      </vt:variant>
      <vt:variant>
        <vt:i4>0</vt:i4>
      </vt:variant>
      <vt:variant>
        <vt:i4>5</vt:i4>
      </vt:variant>
      <vt:variant>
        <vt:lpwstr>mailto:akazimierczak@tauber.com.pl</vt:lpwstr>
      </vt:variant>
      <vt:variant>
        <vt:lpwstr/>
      </vt:variant>
      <vt:variant>
        <vt:i4>5636138</vt:i4>
      </vt:variant>
      <vt:variant>
        <vt:i4>0</vt:i4>
      </vt:variant>
      <vt:variant>
        <vt:i4>0</vt:i4>
      </vt:variant>
      <vt:variant>
        <vt:i4>5</vt:i4>
      </vt:variant>
      <vt:variant>
        <vt:lpwstr>mailto:mskowronek@tauber.com.pl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Andrzej</cp:lastModifiedBy>
  <cp:revision>4</cp:revision>
  <dcterms:created xsi:type="dcterms:W3CDTF">2017-11-20T10:03:00Z</dcterms:created>
  <dcterms:modified xsi:type="dcterms:W3CDTF">2017-11-20T10:41:00Z</dcterms:modified>
</cp:coreProperties>
</file>