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06" w:rsidRPr="009B4AA5" w:rsidRDefault="00273720" w:rsidP="00C03706">
      <w:pPr>
        <w:spacing w:line="240" w:lineRule="auto"/>
        <w:jc w:val="right"/>
        <w:rPr>
          <w:sz w:val="20"/>
          <w:szCs w:val="20"/>
        </w:rPr>
      </w:pPr>
      <w:r w:rsidRPr="009B4AA5">
        <w:rPr>
          <w:sz w:val="20"/>
          <w:szCs w:val="20"/>
        </w:rPr>
        <w:t xml:space="preserve">Kraków </w:t>
      </w:r>
      <w:r w:rsidR="00DC4F18">
        <w:rPr>
          <w:sz w:val="20"/>
          <w:szCs w:val="20"/>
        </w:rPr>
        <w:t>01</w:t>
      </w:r>
      <w:r w:rsidR="00E36908">
        <w:rPr>
          <w:sz w:val="20"/>
          <w:szCs w:val="20"/>
        </w:rPr>
        <w:t>.</w:t>
      </w:r>
      <w:r w:rsidR="00163F51">
        <w:rPr>
          <w:sz w:val="20"/>
          <w:szCs w:val="20"/>
        </w:rPr>
        <w:t>10</w:t>
      </w:r>
      <w:r w:rsidRPr="009B4AA5">
        <w:rPr>
          <w:sz w:val="20"/>
          <w:szCs w:val="20"/>
        </w:rPr>
        <w:t>.</w:t>
      </w:r>
      <w:r w:rsidR="00C03706" w:rsidRPr="009B4AA5">
        <w:rPr>
          <w:sz w:val="20"/>
          <w:szCs w:val="20"/>
        </w:rPr>
        <w:t>201</w:t>
      </w:r>
      <w:r w:rsidR="00FE4045">
        <w:rPr>
          <w:sz w:val="20"/>
          <w:szCs w:val="20"/>
        </w:rPr>
        <w:t>5</w:t>
      </w:r>
      <w:r w:rsidR="00C03706" w:rsidRPr="009B4AA5">
        <w:rPr>
          <w:sz w:val="20"/>
          <w:szCs w:val="20"/>
        </w:rPr>
        <w:t xml:space="preserve"> r.</w:t>
      </w:r>
    </w:p>
    <w:p w:rsidR="006A0C2F" w:rsidRPr="006A0C2F" w:rsidRDefault="006A0C2F" w:rsidP="006A0C2F">
      <w:pPr>
        <w:spacing w:line="240" w:lineRule="auto"/>
        <w:rPr>
          <w:rFonts w:cs="Arial"/>
        </w:rPr>
      </w:pPr>
      <w:r w:rsidRPr="006A0C2F">
        <w:rPr>
          <w:rFonts w:cs="Arial"/>
        </w:rPr>
        <w:t>Informacja prasowa</w:t>
      </w:r>
    </w:p>
    <w:p w:rsidR="00ED142A" w:rsidRDefault="00C80EC2" w:rsidP="009044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Oferta </w:t>
      </w:r>
      <w:r w:rsidR="00A06B8F">
        <w:rPr>
          <w:b/>
          <w:bCs/>
          <w:sz w:val="28"/>
          <w:szCs w:val="28"/>
        </w:rPr>
        <w:t xml:space="preserve">BIK </w:t>
      </w:r>
      <w:r>
        <w:rPr>
          <w:b/>
          <w:bCs/>
          <w:sz w:val="28"/>
          <w:szCs w:val="28"/>
        </w:rPr>
        <w:t>dobrze przyjmowana przez najemców</w:t>
      </w:r>
    </w:p>
    <w:p w:rsidR="006D547D" w:rsidRDefault="00821E8F" w:rsidP="00904453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Planujący debiut na GPW d</w:t>
      </w:r>
      <w:r w:rsidR="00A06B8F">
        <w:rPr>
          <w:rFonts w:cs="Arial"/>
          <w:b/>
          <w:sz w:val="24"/>
          <w:szCs w:val="24"/>
        </w:rPr>
        <w:t xml:space="preserve">eweloper powierzchni komercyjnych od początku roku podpisał umowy </w:t>
      </w:r>
      <w:r w:rsidR="00904453">
        <w:rPr>
          <w:rFonts w:cs="Arial"/>
          <w:b/>
          <w:sz w:val="24"/>
          <w:szCs w:val="24"/>
        </w:rPr>
        <w:t xml:space="preserve">dotyczące </w:t>
      </w:r>
      <w:r w:rsidR="00A06B8F">
        <w:rPr>
          <w:rFonts w:cs="Arial"/>
          <w:b/>
          <w:sz w:val="24"/>
          <w:szCs w:val="24"/>
        </w:rPr>
        <w:t xml:space="preserve">najmu </w:t>
      </w:r>
      <w:r w:rsidR="00904453">
        <w:rPr>
          <w:rFonts w:cs="Arial"/>
          <w:b/>
          <w:sz w:val="24"/>
          <w:szCs w:val="24"/>
        </w:rPr>
        <w:t xml:space="preserve">łącznie </w:t>
      </w:r>
      <w:r w:rsidR="0084100A">
        <w:rPr>
          <w:rFonts w:cs="Arial"/>
          <w:b/>
          <w:sz w:val="24"/>
          <w:szCs w:val="24"/>
        </w:rPr>
        <w:t>17</w:t>
      </w:r>
      <w:r w:rsidR="00A06B8F">
        <w:rPr>
          <w:rFonts w:cs="Arial"/>
          <w:b/>
          <w:sz w:val="24"/>
          <w:szCs w:val="24"/>
        </w:rPr>
        <w:t>,</w:t>
      </w:r>
      <w:r w:rsidR="0084100A">
        <w:rPr>
          <w:rFonts w:cs="Arial"/>
          <w:b/>
          <w:sz w:val="24"/>
          <w:szCs w:val="24"/>
        </w:rPr>
        <w:t>6</w:t>
      </w:r>
      <w:r w:rsidR="00A06B8F">
        <w:rPr>
          <w:rFonts w:cs="Arial"/>
          <w:b/>
          <w:sz w:val="24"/>
          <w:szCs w:val="24"/>
        </w:rPr>
        <w:t xml:space="preserve"> tys. mkw. powierzchni magazynow</w:t>
      </w:r>
      <w:r w:rsidR="0084100A">
        <w:rPr>
          <w:rFonts w:cs="Arial"/>
          <w:b/>
          <w:sz w:val="24"/>
          <w:szCs w:val="24"/>
        </w:rPr>
        <w:t>o - biurowej</w:t>
      </w:r>
      <w:r w:rsidR="00A06B8F">
        <w:rPr>
          <w:rFonts w:cs="Arial"/>
          <w:b/>
          <w:sz w:val="24"/>
          <w:szCs w:val="24"/>
        </w:rPr>
        <w:t xml:space="preserve">. Współczynnik niewynajętej powierzchni wynosi </w:t>
      </w:r>
      <w:r w:rsidR="00904453">
        <w:rPr>
          <w:rFonts w:cs="Arial"/>
          <w:b/>
          <w:sz w:val="24"/>
          <w:szCs w:val="24"/>
        </w:rPr>
        <w:t xml:space="preserve">aktualnie </w:t>
      </w:r>
      <w:r w:rsidR="00A06B8F">
        <w:rPr>
          <w:rFonts w:cs="Arial"/>
          <w:b/>
          <w:sz w:val="24"/>
          <w:szCs w:val="24"/>
        </w:rPr>
        <w:t xml:space="preserve">niespełna </w:t>
      </w:r>
      <w:r w:rsidR="00C036F2">
        <w:rPr>
          <w:rFonts w:cs="Arial"/>
          <w:b/>
          <w:sz w:val="24"/>
          <w:szCs w:val="24"/>
        </w:rPr>
        <w:t>3</w:t>
      </w:r>
      <w:r w:rsidR="00A06B8F">
        <w:rPr>
          <w:rFonts w:cs="Arial"/>
          <w:b/>
          <w:sz w:val="24"/>
          <w:szCs w:val="24"/>
        </w:rPr>
        <w:t xml:space="preserve">%. </w:t>
      </w:r>
    </w:p>
    <w:p w:rsidR="000437DF" w:rsidRDefault="00A06B8F" w:rsidP="002E3392">
      <w:pPr>
        <w:jc w:val="both"/>
        <w:rPr>
          <w:rFonts w:cs="Arial"/>
        </w:rPr>
      </w:pPr>
      <w:r>
        <w:rPr>
          <w:rFonts w:cs="Arial"/>
        </w:rPr>
        <w:t xml:space="preserve">Biuro Inwestycji Kapitałowych </w:t>
      </w:r>
      <w:r w:rsidR="00DC0459">
        <w:rPr>
          <w:rFonts w:cs="Arial"/>
        </w:rPr>
        <w:t xml:space="preserve">S.A. </w:t>
      </w:r>
      <w:r w:rsidR="00904453">
        <w:rPr>
          <w:rFonts w:cs="Arial"/>
        </w:rPr>
        <w:t xml:space="preserve">(BIK) </w:t>
      </w:r>
      <w:r>
        <w:rPr>
          <w:rFonts w:cs="Arial"/>
        </w:rPr>
        <w:t>zarządza aktualnie trzema parkami logistycznymi</w:t>
      </w:r>
      <w:r w:rsidR="00B94F76">
        <w:rPr>
          <w:rFonts w:cs="Arial"/>
        </w:rPr>
        <w:t>:</w:t>
      </w:r>
      <w:r>
        <w:rPr>
          <w:rFonts w:cs="Arial"/>
        </w:rPr>
        <w:t xml:space="preserve"> </w:t>
      </w:r>
      <w:r w:rsidR="00B94F76">
        <w:t>C</w:t>
      </w:r>
      <w:r w:rsidR="003C10BB">
        <w:t xml:space="preserve">entrum </w:t>
      </w:r>
      <w:r w:rsidR="00B94F76">
        <w:t>L</w:t>
      </w:r>
      <w:r w:rsidR="003C10BB">
        <w:t>ogistyczn</w:t>
      </w:r>
      <w:r w:rsidR="00BD00DC">
        <w:t>ym</w:t>
      </w:r>
      <w:r w:rsidR="00B94F76">
        <w:t xml:space="preserve"> Kraków I, C</w:t>
      </w:r>
      <w:r w:rsidR="003C10BB">
        <w:t xml:space="preserve">entrum </w:t>
      </w:r>
      <w:r w:rsidR="00B94F76">
        <w:t>L</w:t>
      </w:r>
      <w:r w:rsidR="003C10BB">
        <w:t>ogistyczn</w:t>
      </w:r>
      <w:r w:rsidR="00BD00DC">
        <w:t>ym</w:t>
      </w:r>
      <w:r w:rsidR="00B94F76">
        <w:t xml:space="preserve"> Kraków II </w:t>
      </w:r>
      <w:r w:rsidR="003C10BB">
        <w:t>oraz</w:t>
      </w:r>
      <w:r w:rsidR="00B94F76">
        <w:t xml:space="preserve"> Śląskim Centrum Logistycznym</w:t>
      </w:r>
      <w:r w:rsidR="00B94F76">
        <w:rPr>
          <w:rFonts w:cs="Arial"/>
        </w:rPr>
        <w:t xml:space="preserve"> </w:t>
      </w:r>
      <w:r>
        <w:rPr>
          <w:rFonts w:cs="Arial"/>
        </w:rPr>
        <w:t>o łącznej p</w:t>
      </w:r>
      <w:r w:rsidR="008D3989">
        <w:rPr>
          <w:rFonts w:cs="Arial"/>
        </w:rPr>
        <w:t>owierzchni najmu wynoszącej 55,8</w:t>
      </w:r>
      <w:r>
        <w:rPr>
          <w:rFonts w:cs="Arial"/>
        </w:rPr>
        <w:t xml:space="preserve"> tys. mkw. Od początku </w:t>
      </w:r>
      <w:r w:rsidR="00CB38AF">
        <w:rPr>
          <w:rFonts w:cs="Arial"/>
        </w:rPr>
        <w:t xml:space="preserve">tego </w:t>
      </w:r>
      <w:r>
        <w:rPr>
          <w:rFonts w:cs="Arial"/>
        </w:rPr>
        <w:t>roku spółka z</w:t>
      </w:r>
      <w:r w:rsidR="002E3392">
        <w:rPr>
          <w:rFonts w:cs="Arial"/>
        </w:rPr>
        <w:t>a</w:t>
      </w:r>
      <w:r w:rsidR="00CB38AF">
        <w:rPr>
          <w:rFonts w:cs="Arial"/>
        </w:rPr>
        <w:t xml:space="preserve">warła umowy </w:t>
      </w:r>
      <w:r>
        <w:rPr>
          <w:rFonts w:cs="Arial"/>
        </w:rPr>
        <w:t xml:space="preserve">najmu </w:t>
      </w:r>
      <w:r w:rsidR="00256D5B">
        <w:rPr>
          <w:rFonts w:cs="Arial"/>
        </w:rPr>
        <w:t xml:space="preserve">na </w:t>
      </w:r>
      <w:r>
        <w:rPr>
          <w:rFonts w:cs="Arial"/>
        </w:rPr>
        <w:t>łącznie 1</w:t>
      </w:r>
      <w:r w:rsidR="0084100A">
        <w:rPr>
          <w:rFonts w:cs="Arial"/>
        </w:rPr>
        <w:t>7</w:t>
      </w:r>
      <w:r>
        <w:rPr>
          <w:rFonts w:cs="Arial"/>
        </w:rPr>
        <w:t>,</w:t>
      </w:r>
      <w:r w:rsidR="0084100A">
        <w:rPr>
          <w:rFonts w:cs="Arial"/>
        </w:rPr>
        <w:t>6</w:t>
      </w:r>
      <w:r>
        <w:rPr>
          <w:rFonts w:cs="Arial"/>
        </w:rPr>
        <w:t xml:space="preserve"> tys. mkw. </w:t>
      </w:r>
      <w:r w:rsidR="00CB38AF">
        <w:rPr>
          <w:rFonts w:cs="Arial"/>
        </w:rPr>
        <w:t>Dotyczyły one przedłużenia</w:t>
      </w:r>
      <w:r>
        <w:rPr>
          <w:rFonts w:cs="Arial"/>
        </w:rPr>
        <w:t xml:space="preserve"> dotychczasow</w:t>
      </w:r>
      <w:r w:rsidR="003C10BB">
        <w:rPr>
          <w:rFonts w:cs="Arial"/>
        </w:rPr>
        <w:t>ych</w:t>
      </w:r>
      <w:r>
        <w:rPr>
          <w:rFonts w:cs="Arial"/>
        </w:rPr>
        <w:t xml:space="preserve"> um</w:t>
      </w:r>
      <w:r w:rsidR="003C10BB">
        <w:rPr>
          <w:rFonts w:cs="Arial"/>
        </w:rPr>
        <w:t>ów</w:t>
      </w:r>
      <w:r w:rsidR="00CB38AF">
        <w:rPr>
          <w:rFonts w:cs="Arial"/>
        </w:rPr>
        <w:t xml:space="preserve"> na kolejne okresy oraz objęcia</w:t>
      </w:r>
      <w:r>
        <w:rPr>
          <w:rFonts w:cs="Arial"/>
        </w:rPr>
        <w:t xml:space="preserve"> woln</w:t>
      </w:r>
      <w:r w:rsidR="00CB38AF">
        <w:rPr>
          <w:rFonts w:cs="Arial"/>
        </w:rPr>
        <w:t>ych</w:t>
      </w:r>
      <w:r w:rsidR="00BD00DC">
        <w:rPr>
          <w:rFonts w:cs="Arial"/>
        </w:rPr>
        <w:t xml:space="preserve"> powierzchni magazynowych </w:t>
      </w:r>
      <w:r w:rsidR="00B94F76">
        <w:rPr>
          <w:rFonts w:cs="Arial"/>
        </w:rPr>
        <w:t>w ramach istniejących obiektów</w:t>
      </w:r>
      <w:r>
        <w:rPr>
          <w:rFonts w:cs="Arial"/>
        </w:rPr>
        <w:t xml:space="preserve">. </w:t>
      </w:r>
      <w:r w:rsidRPr="00904453">
        <w:rPr>
          <w:rFonts w:cs="Arial"/>
          <w:i/>
        </w:rPr>
        <w:t xml:space="preserve">„W tym roku nie wprowadziliśmy do użytkowania nowych </w:t>
      </w:r>
      <w:r w:rsidR="00B94F76" w:rsidRPr="00904453">
        <w:rPr>
          <w:rFonts w:cs="Arial"/>
          <w:i/>
        </w:rPr>
        <w:t xml:space="preserve">powierzchni magazynowych. </w:t>
      </w:r>
      <w:r w:rsidR="000F136F">
        <w:rPr>
          <w:rFonts w:cs="Arial"/>
          <w:i/>
        </w:rPr>
        <w:t xml:space="preserve">Umowy zawieraliśmy z dotychczasowymi klientami, którzy zdecydowali się zostać na dłużej w naszych obiektach lub postanowili powiększyć wynajmowaną powierzchnię. Pozyskaliśmy także nowych najemców, którzy </w:t>
      </w:r>
      <w:r w:rsidR="00816AEC">
        <w:rPr>
          <w:rFonts w:cs="Arial"/>
          <w:i/>
        </w:rPr>
        <w:t xml:space="preserve">objęli </w:t>
      </w:r>
      <w:r w:rsidR="00BD00DC">
        <w:rPr>
          <w:rFonts w:cs="Arial"/>
          <w:i/>
        </w:rPr>
        <w:t xml:space="preserve">gotowe </w:t>
      </w:r>
      <w:r w:rsidR="00816AEC">
        <w:rPr>
          <w:rFonts w:cs="Arial"/>
          <w:i/>
        </w:rPr>
        <w:t>powierzchnie oraz te zwolnione przez inne</w:t>
      </w:r>
      <w:r w:rsidR="00B94F76" w:rsidRPr="00904453">
        <w:rPr>
          <w:rFonts w:cs="Arial"/>
          <w:i/>
        </w:rPr>
        <w:t xml:space="preserve"> </w:t>
      </w:r>
      <w:r w:rsidR="00816AEC">
        <w:rPr>
          <w:rFonts w:cs="Arial"/>
          <w:i/>
        </w:rPr>
        <w:t>podmioty</w:t>
      </w:r>
      <w:r w:rsidR="00B94F76" w:rsidRPr="00904453">
        <w:rPr>
          <w:rFonts w:cs="Arial"/>
          <w:i/>
        </w:rPr>
        <w:t>”</w:t>
      </w:r>
      <w:r w:rsidR="00B94F76">
        <w:rPr>
          <w:rFonts w:cs="Arial"/>
        </w:rPr>
        <w:t xml:space="preserve"> - powiedział </w:t>
      </w:r>
      <w:r w:rsidR="00B94F76" w:rsidRPr="006D547D">
        <w:rPr>
          <w:rFonts w:cs="Arial"/>
        </w:rPr>
        <w:t xml:space="preserve">Krzysztof Mucha Business </w:t>
      </w:r>
      <w:r w:rsidR="00B94F76" w:rsidRPr="009E69A3">
        <w:rPr>
          <w:rFonts w:cs="Arial"/>
        </w:rPr>
        <w:t>Development Manager Biura Inwestycji Kapitałowych S.A.</w:t>
      </w:r>
    </w:p>
    <w:p w:rsidR="00904453" w:rsidRDefault="00904453" w:rsidP="002E3392">
      <w:pPr>
        <w:jc w:val="both"/>
        <w:rPr>
          <w:rFonts w:cs="Arial"/>
        </w:rPr>
      </w:pPr>
      <w:r>
        <w:rPr>
          <w:rFonts w:cs="Arial"/>
        </w:rPr>
        <w:t xml:space="preserve">Aktualnie BIK w ramach posiadanych parków logistycznych wynajmuje około </w:t>
      </w:r>
      <w:r w:rsidR="00690369">
        <w:rPr>
          <w:rFonts w:cs="Arial"/>
        </w:rPr>
        <w:t>54</w:t>
      </w:r>
      <w:r>
        <w:rPr>
          <w:rFonts w:cs="Arial"/>
        </w:rPr>
        <w:t>,</w:t>
      </w:r>
      <w:r w:rsidR="00C63EDA">
        <w:rPr>
          <w:rFonts w:cs="Arial"/>
        </w:rPr>
        <w:t>2</w:t>
      </w:r>
      <w:r>
        <w:rPr>
          <w:rFonts w:cs="Arial"/>
        </w:rPr>
        <w:t xml:space="preserve"> ty</w:t>
      </w:r>
      <w:r w:rsidR="0004769D">
        <w:rPr>
          <w:rFonts w:cs="Arial"/>
        </w:rPr>
        <w:t xml:space="preserve">s. mkw. powierzchni. To oznacza, że współczynnik niewynajętych powierzchni magazynowych i biurowych wynosi niespełna </w:t>
      </w:r>
      <w:r w:rsidR="00690369">
        <w:rPr>
          <w:rFonts w:cs="Arial"/>
        </w:rPr>
        <w:t>3</w:t>
      </w:r>
      <w:r w:rsidR="0004769D">
        <w:rPr>
          <w:rFonts w:cs="Arial"/>
        </w:rPr>
        <w:t xml:space="preserve">%. </w:t>
      </w:r>
      <w:r w:rsidR="00E23AAB" w:rsidRPr="00A466C7">
        <w:rPr>
          <w:rFonts w:cs="Arial"/>
          <w:i/>
        </w:rPr>
        <w:t>„Utrzymujemy wysoki stopień komercjalizacji wszystkich zarządzanych obiektów. W rzeczywistości współczynnik pustostanów jest</w:t>
      </w:r>
      <w:r w:rsidR="007E219D">
        <w:rPr>
          <w:rFonts w:cs="Arial"/>
          <w:i/>
        </w:rPr>
        <w:t xml:space="preserve"> </w:t>
      </w:r>
      <w:r w:rsidR="00C63EDA">
        <w:rPr>
          <w:rFonts w:cs="Arial"/>
          <w:i/>
        </w:rPr>
        <w:t xml:space="preserve">jeszcze </w:t>
      </w:r>
      <w:r w:rsidR="00E23AAB" w:rsidRPr="00A466C7">
        <w:rPr>
          <w:rFonts w:cs="Arial"/>
          <w:i/>
        </w:rPr>
        <w:t xml:space="preserve">niższy ponieważ część z </w:t>
      </w:r>
      <w:r w:rsidR="003C10BB">
        <w:rPr>
          <w:rFonts w:cs="Arial"/>
          <w:i/>
        </w:rPr>
        <w:t xml:space="preserve">wykazywanej </w:t>
      </w:r>
      <w:r w:rsidR="00E23AAB" w:rsidRPr="00A466C7">
        <w:rPr>
          <w:rFonts w:cs="Arial"/>
          <w:i/>
        </w:rPr>
        <w:t>niewynajęt</w:t>
      </w:r>
      <w:r w:rsidR="002E3392">
        <w:rPr>
          <w:rFonts w:cs="Arial"/>
          <w:i/>
        </w:rPr>
        <w:t>ej</w:t>
      </w:r>
      <w:r w:rsidR="00E23AAB" w:rsidRPr="00A466C7">
        <w:rPr>
          <w:rFonts w:cs="Arial"/>
          <w:i/>
        </w:rPr>
        <w:t xml:space="preserve"> powierzchni biurow</w:t>
      </w:r>
      <w:r w:rsidR="002E3392">
        <w:rPr>
          <w:rFonts w:cs="Arial"/>
          <w:i/>
        </w:rPr>
        <w:t>ej</w:t>
      </w:r>
      <w:r w:rsidR="00E23AAB" w:rsidRPr="00A466C7">
        <w:rPr>
          <w:rFonts w:cs="Arial"/>
          <w:i/>
        </w:rPr>
        <w:t xml:space="preserve"> wykorzystujemy na własne potrzeby. </w:t>
      </w:r>
      <w:r w:rsidR="00414985">
        <w:rPr>
          <w:rFonts w:cs="Arial"/>
          <w:i/>
        </w:rPr>
        <w:t xml:space="preserve">W aktualnej ofercie posiadamy </w:t>
      </w:r>
      <w:r w:rsidR="00E03A6F">
        <w:rPr>
          <w:rFonts w:cs="Arial"/>
          <w:i/>
        </w:rPr>
        <w:t>ostatni</w:t>
      </w:r>
      <w:r w:rsidR="00414985">
        <w:rPr>
          <w:rFonts w:cs="Arial"/>
          <w:i/>
        </w:rPr>
        <w:t xml:space="preserve"> moduł magazynowy z dwoma dokami załadunkowymi oraz powierzchnią biurową. Wszystkie nasze obiekty charakteryzują się dużą elastycznością w zakresie dopasowani</w:t>
      </w:r>
      <w:r w:rsidR="00163F51">
        <w:rPr>
          <w:rFonts w:cs="Arial"/>
          <w:i/>
        </w:rPr>
        <w:t>a powierzchni do wymagań klientów</w:t>
      </w:r>
      <w:r w:rsidR="00414985">
        <w:rPr>
          <w:rFonts w:cs="Arial"/>
          <w:i/>
        </w:rPr>
        <w:t xml:space="preserve"> oraz doskonałą lokalizacją w pobliżu g</w:t>
      </w:r>
      <w:r w:rsidR="00163F51">
        <w:rPr>
          <w:rFonts w:cs="Arial"/>
          <w:i/>
        </w:rPr>
        <w:t>łównych szlaków komunikacyjnych</w:t>
      </w:r>
      <w:r w:rsidR="00A466C7" w:rsidRPr="00A466C7">
        <w:rPr>
          <w:rFonts w:cs="Arial"/>
          <w:i/>
        </w:rPr>
        <w:t>”</w:t>
      </w:r>
      <w:r w:rsidR="00A466C7">
        <w:rPr>
          <w:rFonts w:cs="Arial"/>
        </w:rPr>
        <w:t xml:space="preserve"> – podkreślił Krzysztof Mucha.</w:t>
      </w:r>
    </w:p>
    <w:p w:rsidR="005D007E" w:rsidRDefault="005D007E" w:rsidP="002E3392">
      <w:pPr>
        <w:jc w:val="both"/>
        <w:rPr>
          <w:rFonts w:cs="Arial"/>
        </w:rPr>
      </w:pPr>
      <w:r>
        <w:t xml:space="preserve">BIK planuje </w:t>
      </w:r>
      <w:r w:rsidR="003C10BB">
        <w:t xml:space="preserve">także </w:t>
      </w:r>
      <w:r>
        <w:t xml:space="preserve">nowe inwestycje. W przygotowaniu jest </w:t>
      </w:r>
      <w:r w:rsidR="00DC4F18">
        <w:t>kolejna faza realizacji</w:t>
      </w:r>
      <w:r>
        <w:t xml:space="preserve"> Śląskiego Centrum Logistycznego oraz budowa nowego </w:t>
      </w:r>
      <w:r w:rsidR="00AB2243">
        <w:t>P</w:t>
      </w:r>
      <w:r>
        <w:t xml:space="preserve">arku </w:t>
      </w:r>
      <w:r w:rsidR="00AB2243">
        <w:t xml:space="preserve">Logistycznego </w:t>
      </w:r>
      <w:r>
        <w:t xml:space="preserve">Kraków III. Realizacja tych </w:t>
      </w:r>
      <w:r w:rsidR="003C10BB">
        <w:t>projektów</w:t>
      </w:r>
      <w:r>
        <w:t xml:space="preserve"> zapewni dodatkową podaż w wysokości około </w:t>
      </w:r>
      <w:r w:rsidR="00C63EDA">
        <w:t xml:space="preserve">38 </w:t>
      </w:r>
      <w:r>
        <w:t xml:space="preserve">tys. mkw. powierzchni. </w:t>
      </w:r>
    </w:p>
    <w:p w:rsidR="009B3B3C" w:rsidRDefault="009B3B3C" w:rsidP="009E69A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ED142A" w:rsidRDefault="00ED142A" w:rsidP="00ED142A">
      <w:pPr>
        <w:spacing w:before="120"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 w:rsidR="00C63EDA"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 w:rsidR="00C63EDA"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ED142A" w:rsidRPr="007D6B23" w:rsidRDefault="00ED142A" w:rsidP="00ED142A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>. Przygotowywane jest rozpoczęcie budowy Galeri</w:t>
      </w:r>
      <w:r>
        <w:rPr>
          <w:sz w:val="16"/>
          <w:szCs w:val="16"/>
        </w:rPr>
        <w:t>i</w:t>
      </w:r>
      <w:r w:rsidRPr="007D6B23">
        <w:rPr>
          <w:sz w:val="16"/>
          <w:szCs w:val="16"/>
        </w:rPr>
        <w:t xml:space="preserve"> Dzierżoniów.</w:t>
      </w:r>
    </w:p>
    <w:p w:rsidR="00ED142A" w:rsidRDefault="00ED142A" w:rsidP="00ED142A">
      <w:pPr>
        <w:spacing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Biuro Inwestycji Kapitałowych </w:t>
      </w:r>
      <w:r>
        <w:rPr>
          <w:sz w:val="16"/>
          <w:szCs w:val="16"/>
        </w:rPr>
        <w:t xml:space="preserve">S.A. </w:t>
      </w:r>
      <w:r w:rsidRPr="007D6B23">
        <w:rPr>
          <w:sz w:val="16"/>
          <w:szCs w:val="16"/>
        </w:rPr>
        <w:t>rozwija działalność od 1996 roku. Potwierdzeniem wysokiej jakości realizowanych przez spółkę obiektów logist</w:t>
      </w:r>
      <w:r>
        <w:rPr>
          <w:sz w:val="16"/>
          <w:szCs w:val="16"/>
        </w:rPr>
        <w:t>ycznych jest nagroda I stopnia „</w:t>
      </w:r>
      <w:r w:rsidRPr="007D6B23">
        <w:rPr>
          <w:sz w:val="16"/>
          <w:szCs w:val="16"/>
        </w:rPr>
        <w:t>B</w:t>
      </w:r>
      <w:r>
        <w:rPr>
          <w:sz w:val="16"/>
          <w:szCs w:val="16"/>
        </w:rPr>
        <w:t>udowa Roku”</w:t>
      </w:r>
      <w:r w:rsidRPr="007D6B23">
        <w:rPr>
          <w:sz w:val="16"/>
          <w:szCs w:val="16"/>
        </w:rPr>
        <w:t xml:space="preserve"> przyznana Centrum Logistycznemu Ożarów Mazowiecki za cały przebieg procesu inwestycyjnego wraz z oceną projektu architektonicznego. </w:t>
      </w:r>
    </w:p>
    <w:p w:rsidR="00C80EC2" w:rsidRDefault="00C80EC2" w:rsidP="00C80EC2">
      <w:pPr>
        <w:jc w:val="center"/>
        <w:rPr>
          <w:i/>
          <w:iCs/>
          <w:sz w:val="18"/>
          <w:szCs w:val="18"/>
        </w:rPr>
      </w:pPr>
      <w:r w:rsidRPr="003468A0">
        <w:rPr>
          <w:i/>
          <w:iCs/>
          <w:sz w:val="18"/>
          <w:szCs w:val="18"/>
        </w:rPr>
        <w:lastRenderedPageBreak/>
        <w:t>***</w:t>
      </w:r>
    </w:p>
    <w:p w:rsidR="00C80EC2" w:rsidRPr="00312493" w:rsidRDefault="00C80EC2" w:rsidP="00C80EC2">
      <w:pPr>
        <w:jc w:val="both"/>
        <w:rPr>
          <w:i/>
          <w:iCs/>
          <w:sz w:val="18"/>
          <w:szCs w:val="18"/>
        </w:rPr>
      </w:pPr>
      <w:r w:rsidRPr="00312493">
        <w:rPr>
          <w:i/>
          <w:iCs/>
          <w:sz w:val="18"/>
          <w:szCs w:val="18"/>
        </w:rPr>
        <w:t>Niniejsza informacja jest materiałem reklamowym i promocyjnym w rozumieniu art. 53 ustawy z dnia 29 lipca 2005 r.</w:t>
      </w:r>
      <w:r>
        <w:rPr>
          <w:i/>
          <w:iCs/>
          <w:sz w:val="18"/>
          <w:szCs w:val="18"/>
        </w:rPr>
        <w:t xml:space="preserve"> </w:t>
      </w:r>
      <w:r w:rsidRPr="00312493">
        <w:rPr>
          <w:i/>
          <w:iCs/>
          <w:sz w:val="18"/>
          <w:szCs w:val="18"/>
        </w:rPr>
        <w:t>o</w:t>
      </w:r>
      <w:r>
        <w:rPr>
          <w:i/>
          <w:iCs/>
          <w:sz w:val="18"/>
          <w:szCs w:val="18"/>
        </w:rPr>
        <w:t> </w:t>
      </w:r>
      <w:r w:rsidRPr="00312493">
        <w:rPr>
          <w:i/>
          <w:iCs/>
          <w:sz w:val="18"/>
          <w:szCs w:val="18"/>
        </w:rPr>
        <w:t>ofercie publicznej i warunkach wprowadzania instrumentów finansowych do zorganizowanego systemu obrotu oraz o spółkach publicznych (</w:t>
      </w:r>
      <w:r>
        <w:rPr>
          <w:i/>
          <w:iCs/>
          <w:sz w:val="18"/>
          <w:szCs w:val="18"/>
        </w:rPr>
        <w:t xml:space="preserve">tekst jednolity </w:t>
      </w:r>
      <w:r w:rsidRPr="00312493">
        <w:rPr>
          <w:i/>
          <w:iCs/>
          <w:sz w:val="18"/>
          <w:szCs w:val="18"/>
        </w:rPr>
        <w:t xml:space="preserve">Dz.U. </w:t>
      </w:r>
      <w:r>
        <w:rPr>
          <w:i/>
          <w:iCs/>
          <w:sz w:val="18"/>
          <w:szCs w:val="18"/>
        </w:rPr>
        <w:t xml:space="preserve">z 2013 roku </w:t>
      </w:r>
      <w:r w:rsidRPr="00312493">
        <w:rPr>
          <w:i/>
          <w:iCs/>
          <w:sz w:val="18"/>
          <w:szCs w:val="18"/>
        </w:rPr>
        <w:t>poz. 13</w:t>
      </w:r>
      <w:r>
        <w:rPr>
          <w:i/>
          <w:iCs/>
          <w:sz w:val="18"/>
          <w:szCs w:val="18"/>
        </w:rPr>
        <w:t>82</w:t>
      </w:r>
      <w:r w:rsidRPr="00312493">
        <w:rPr>
          <w:i/>
          <w:iCs/>
          <w:sz w:val="18"/>
          <w:szCs w:val="18"/>
        </w:rPr>
        <w:t xml:space="preserve">). Jednocześnie Biuro Inwestycji Kapitałowych S.A. informuje, że </w:t>
      </w:r>
      <w:r>
        <w:rPr>
          <w:i/>
          <w:iCs/>
          <w:sz w:val="18"/>
          <w:szCs w:val="18"/>
        </w:rPr>
        <w:t>w związku z o</w:t>
      </w:r>
      <w:r w:rsidRPr="00137077">
        <w:rPr>
          <w:i/>
          <w:iCs/>
          <w:sz w:val="18"/>
          <w:szCs w:val="18"/>
        </w:rPr>
        <w:t>fert</w:t>
      </w:r>
      <w:r>
        <w:rPr>
          <w:i/>
          <w:iCs/>
          <w:sz w:val="18"/>
          <w:szCs w:val="18"/>
        </w:rPr>
        <w:t>ą</w:t>
      </w:r>
      <w:r w:rsidRPr="00137077">
        <w:rPr>
          <w:i/>
          <w:iCs/>
          <w:sz w:val="18"/>
          <w:szCs w:val="18"/>
        </w:rPr>
        <w:t xml:space="preserve"> publiczn</w:t>
      </w:r>
      <w:r>
        <w:rPr>
          <w:i/>
          <w:iCs/>
          <w:sz w:val="18"/>
          <w:szCs w:val="18"/>
        </w:rPr>
        <w:t>ą</w:t>
      </w:r>
      <w:r w:rsidRPr="00137077">
        <w:rPr>
          <w:i/>
          <w:iCs/>
          <w:sz w:val="18"/>
          <w:szCs w:val="18"/>
        </w:rPr>
        <w:t xml:space="preserve"> Biura Inwestycji Kapitałowych S.A.</w:t>
      </w:r>
      <w:r>
        <w:rPr>
          <w:i/>
          <w:iCs/>
          <w:sz w:val="18"/>
          <w:szCs w:val="18"/>
        </w:rPr>
        <w:t xml:space="preserve"> </w:t>
      </w:r>
      <w:r w:rsidRPr="00312493">
        <w:rPr>
          <w:i/>
          <w:iCs/>
          <w:sz w:val="18"/>
          <w:szCs w:val="18"/>
        </w:rPr>
        <w:t>zosta</w:t>
      </w:r>
      <w:r>
        <w:rPr>
          <w:i/>
          <w:iCs/>
          <w:sz w:val="18"/>
          <w:szCs w:val="18"/>
        </w:rPr>
        <w:t>nie</w:t>
      </w:r>
      <w:r w:rsidRPr="00312493">
        <w:rPr>
          <w:i/>
          <w:iCs/>
          <w:sz w:val="18"/>
          <w:szCs w:val="18"/>
        </w:rPr>
        <w:t xml:space="preserve"> opublikowany Prospekt Emisyjny</w:t>
      </w:r>
      <w:r>
        <w:rPr>
          <w:i/>
          <w:iCs/>
          <w:sz w:val="18"/>
          <w:szCs w:val="18"/>
        </w:rPr>
        <w:t>.</w:t>
      </w:r>
      <w:r w:rsidRPr="0031249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</w:t>
      </w:r>
      <w:r w:rsidRPr="00312493">
        <w:rPr>
          <w:i/>
          <w:iCs/>
          <w:sz w:val="18"/>
          <w:szCs w:val="18"/>
        </w:rPr>
        <w:t>o o</w:t>
      </w:r>
      <w:r>
        <w:rPr>
          <w:i/>
          <w:iCs/>
          <w:sz w:val="18"/>
          <w:szCs w:val="18"/>
        </w:rPr>
        <w:t>pu</w:t>
      </w:r>
      <w:r w:rsidRPr="00312493">
        <w:rPr>
          <w:i/>
          <w:iCs/>
          <w:sz w:val="18"/>
          <w:szCs w:val="18"/>
        </w:rPr>
        <w:t xml:space="preserve">blikowaniu </w:t>
      </w:r>
      <w:r>
        <w:rPr>
          <w:i/>
          <w:iCs/>
          <w:sz w:val="18"/>
          <w:szCs w:val="18"/>
        </w:rPr>
        <w:t xml:space="preserve">Prospekt Emisyjny </w:t>
      </w:r>
      <w:r w:rsidRPr="00312493">
        <w:rPr>
          <w:i/>
          <w:iCs/>
          <w:sz w:val="18"/>
          <w:szCs w:val="18"/>
        </w:rPr>
        <w:t xml:space="preserve">będzie dostępny w wersji elektronicznej na stronie internetowej Biuro Inwestycji Kapitałowych S.A. pod adresem </w:t>
      </w:r>
      <w:hyperlink r:id="rId7" w:history="1">
        <w:r w:rsidRPr="00312493">
          <w:rPr>
            <w:i/>
            <w:iCs/>
            <w:sz w:val="18"/>
            <w:szCs w:val="18"/>
            <w:u w:val="single"/>
          </w:rPr>
          <w:t>www.bik.com.pl</w:t>
        </w:r>
      </w:hyperlink>
      <w:r w:rsidRPr="00312493">
        <w:rPr>
          <w:i/>
          <w:iCs/>
          <w:sz w:val="18"/>
          <w:szCs w:val="18"/>
        </w:rPr>
        <w:t xml:space="preserve">. i na stronie internetowej Domu Maklerskiego BDM S.A. pod adresem </w:t>
      </w:r>
      <w:r w:rsidRPr="00312493">
        <w:rPr>
          <w:i/>
          <w:iCs/>
          <w:sz w:val="18"/>
          <w:szCs w:val="18"/>
          <w:u w:val="single"/>
        </w:rPr>
        <w:t>www.bdm.com.pl.</w:t>
      </w:r>
    </w:p>
    <w:p w:rsidR="00C80EC2" w:rsidRDefault="00C80EC2" w:rsidP="00C50730">
      <w:pPr>
        <w:rPr>
          <w:b/>
          <w:sz w:val="18"/>
          <w:szCs w:val="18"/>
        </w:rPr>
      </w:pPr>
    </w:p>
    <w:p w:rsidR="00C50730" w:rsidRPr="009B3B3C" w:rsidRDefault="00C50730" w:rsidP="00C50730">
      <w:pPr>
        <w:rPr>
          <w:b/>
          <w:sz w:val="18"/>
          <w:szCs w:val="18"/>
        </w:rPr>
      </w:pPr>
      <w:r w:rsidRPr="009B3B3C">
        <w:rPr>
          <w:b/>
          <w:sz w:val="18"/>
          <w:szCs w:val="18"/>
        </w:rPr>
        <w:t>Dodatkowych informacji udziela</w:t>
      </w:r>
      <w:r>
        <w:rPr>
          <w:b/>
          <w:sz w:val="18"/>
          <w:szCs w:val="18"/>
        </w:rPr>
        <w:t>ją</w:t>
      </w:r>
      <w:r w:rsidRPr="009B3B3C">
        <w:rPr>
          <w:b/>
          <w:sz w:val="18"/>
          <w:szCs w:val="18"/>
        </w:rPr>
        <w:t>: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>
        <w:rPr>
          <w:sz w:val="18"/>
          <w:szCs w:val="18"/>
        </w:rPr>
        <w:t xml:space="preserve">Agencja Tauber </w:t>
      </w:r>
      <w:proofErr w:type="spellStart"/>
      <w:r>
        <w:rPr>
          <w:sz w:val="18"/>
          <w:szCs w:val="18"/>
        </w:rPr>
        <w:t>Promotion</w:t>
      </w:r>
      <w:proofErr w:type="spellEnd"/>
    </w:p>
    <w:p w:rsidR="00C50730" w:rsidRDefault="00C50730" w:rsidP="00C50730">
      <w:pPr>
        <w:pStyle w:val="Stopka"/>
        <w:rPr>
          <w:sz w:val="18"/>
          <w:szCs w:val="18"/>
        </w:rPr>
      </w:pP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Mariusz Skowronek,</w:t>
      </w:r>
    </w:p>
    <w:p w:rsidR="00C50730" w:rsidRPr="006A5865" w:rsidRDefault="00C50730" w:rsidP="00C50730">
      <w:pPr>
        <w:pStyle w:val="Stopka"/>
        <w:rPr>
          <w:sz w:val="18"/>
        </w:rPr>
      </w:pPr>
      <w:r w:rsidRPr="006A5865">
        <w:rPr>
          <w:sz w:val="18"/>
        </w:rPr>
        <w:t xml:space="preserve">e-mail: </w:t>
      </w:r>
      <w:hyperlink r:id="rId8" w:history="1">
        <w:r w:rsidRPr="006A5865">
          <w:rPr>
            <w:rStyle w:val="Hipercze"/>
            <w:sz w:val="18"/>
          </w:rPr>
          <w:t>mskowronek@tauber.com.pl</w:t>
        </w:r>
      </w:hyperlink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>Tel.: +22 833 35 02; 698 612 866</w:t>
      </w:r>
    </w:p>
    <w:p w:rsidR="00C50730" w:rsidRPr="00671AEA" w:rsidRDefault="00C50730" w:rsidP="00C50730">
      <w:pPr>
        <w:pStyle w:val="Stopka"/>
        <w:rPr>
          <w:sz w:val="18"/>
          <w:szCs w:val="18"/>
        </w:rPr>
      </w:pPr>
      <w:r w:rsidRPr="00671AEA">
        <w:rPr>
          <w:sz w:val="18"/>
          <w:szCs w:val="18"/>
        </w:rPr>
        <w:t xml:space="preserve">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Andrzej Kazimierczak, </w:t>
      </w:r>
    </w:p>
    <w:p w:rsidR="00C50730" w:rsidRPr="009B3B3C" w:rsidRDefault="00C50730" w:rsidP="00C50730">
      <w:pPr>
        <w:pStyle w:val="Stopka"/>
        <w:rPr>
          <w:sz w:val="18"/>
          <w:szCs w:val="18"/>
        </w:rPr>
      </w:pPr>
      <w:r w:rsidRPr="009B3B3C">
        <w:rPr>
          <w:sz w:val="18"/>
          <w:szCs w:val="18"/>
        </w:rPr>
        <w:t xml:space="preserve">e-mail: </w:t>
      </w:r>
      <w:hyperlink r:id="rId9" w:history="1">
        <w:r w:rsidRPr="009B3B3C">
          <w:rPr>
            <w:rStyle w:val="Hipercze"/>
            <w:sz w:val="18"/>
            <w:szCs w:val="18"/>
          </w:rPr>
          <w:t>akazimierczak@tauber.com.pl</w:t>
        </w:r>
      </w:hyperlink>
      <w:r w:rsidRPr="009B3B3C">
        <w:rPr>
          <w:sz w:val="18"/>
          <w:szCs w:val="18"/>
        </w:rPr>
        <w:t xml:space="preserve"> </w:t>
      </w:r>
    </w:p>
    <w:p w:rsidR="00C50730" w:rsidRPr="00D832DC" w:rsidRDefault="00C50730" w:rsidP="00C50730">
      <w:pPr>
        <w:pStyle w:val="Stopka"/>
        <w:rPr>
          <w:sz w:val="18"/>
          <w:szCs w:val="18"/>
        </w:rPr>
      </w:pPr>
      <w:r w:rsidRPr="00D832DC">
        <w:rPr>
          <w:sz w:val="18"/>
          <w:szCs w:val="18"/>
        </w:rPr>
        <w:t>Tel.: +22 833 35 02; 691 507</w:t>
      </w:r>
      <w:r>
        <w:rPr>
          <w:sz w:val="18"/>
          <w:szCs w:val="18"/>
        </w:rPr>
        <w:t> </w:t>
      </w:r>
      <w:r w:rsidRPr="00D832DC">
        <w:rPr>
          <w:sz w:val="18"/>
          <w:szCs w:val="18"/>
        </w:rPr>
        <w:t>173</w:t>
      </w:r>
    </w:p>
    <w:p w:rsidR="00C50730" w:rsidRPr="008E05BA" w:rsidRDefault="00C50730" w:rsidP="006A0C2F">
      <w:pPr>
        <w:spacing w:line="240" w:lineRule="auto"/>
        <w:jc w:val="both"/>
      </w:pPr>
    </w:p>
    <w:sectPr w:rsidR="00C50730" w:rsidRPr="008E05BA" w:rsidSect="00AC58E0">
      <w:headerReference w:type="default" r:id="rId10"/>
      <w:footerReference w:type="default" r:id="rId11"/>
      <w:pgSz w:w="11906" w:h="16838"/>
      <w:pgMar w:top="237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D5EB6" w15:done="0"/>
  <w15:commentEx w15:paraId="4D393FDD" w15:done="0"/>
  <w15:commentEx w15:paraId="2853EC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2C" w:rsidRDefault="0068112C" w:rsidP="00FE39FB">
      <w:pPr>
        <w:spacing w:after="0" w:line="240" w:lineRule="auto"/>
      </w:pPr>
      <w:r>
        <w:separator/>
      </w:r>
    </w:p>
  </w:endnote>
  <w:endnote w:type="continuationSeparator" w:id="0">
    <w:p w:rsidR="0068112C" w:rsidRDefault="0068112C" w:rsidP="00F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6F" w:rsidRDefault="000F136F">
    <w:pPr>
      <w:pStyle w:val="Stopka"/>
    </w:pPr>
    <w:r w:rsidRPr="0061617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213688</wp:posOffset>
          </wp:positionV>
          <wp:extent cx="5760654" cy="425604"/>
          <wp:effectExtent l="0" t="0" r="9525" b="9525"/>
          <wp:wrapNone/>
          <wp:docPr id="4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2C" w:rsidRDefault="0068112C" w:rsidP="00FE39FB">
      <w:pPr>
        <w:spacing w:after="0" w:line="240" w:lineRule="auto"/>
      </w:pPr>
      <w:r>
        <w:separator/>
      </w:r>
    </w:p>
  </w:footnote>
  <w:footnote w:type="continuationSeparator" w:id="0">
    <w:p w:rsidR="0068112C" w:rsidRDefault="0068112C" w:rsidP="00FE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36F" w:rsidRPr="00FE39FB" w:rsidRDefault="000F136F" w:rsidP="00FE39FB">
    <w:pPr>
      <w:pStyle w:val="Nagwek"/>
    </w:pPr>
    <w:r w:rsidRPr="0061617C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3873" cy="1166648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3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068"/>
    <w:multiLevelType w:val="multilevel"/>
    <w:tmpl w:val="DD88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477E5"/>
    <w:multiLevelType w:val="multilevel"/>
    <w:tmpl w:val="339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1E17"/>
    <w:multiLevelType w:val="multilevel"/>
    <w:tmpl w:val="2842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F79E8"/>
    <w:multiLevelType w:val="multilevel"/>
    <w:tmpl w:val="075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06E9A"/>
    <w:multiLevelType w:val="multilevel"/>
    <w:tmpl w:val="D0A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Nowak">
    <w15:presenceInfo w15:providerId="Windows Live" w15:userId="60b5c72d219256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3981"/>
    <w:rsid w:val="00026C86"/>
    <w:rsid w:val="00034F07"/>
    <w:rsid w:val="00036B1D"/>
    <w:rsid w:val="00037150"/>
    <w:rsid w:val="000437DF"/>
    <w:rsid w:val="00044FF6"/>
    <w:rsid w:val="000467C1"/>
    <w:rsid w:val="0004769D"/>
    <w:rsid w:val="0007140A"/>
    <w:rsid w:val="0008225A"/>
    <w:rsid w:val="00090F0F"/>
    <w:rsid w:val="000A17D8"/>
    <w:rsid w:val="000B6178"/>
    <w:rsid w:val="000C00D1"/>
    <w:rsid w:val="000C4531"/>
    <w:rsid w:val="000C7A2C"/>
    <w:rsid w:val="000F136F"/>
    <w:rsid w:val="000F648D"/>
    <w:rsid w:val="001102F4"/>
    <w:rsid w:val="00126981"/>
    <w:rsid w:val="00134F72"/>
    <w:rsid w:val="00140350"/>
    <w:rsid w:val="00140EFF"/>
    <w:rsid w:val="00145338"/>
    <w:rsid w:val="001460ED"/>
    <w:rsid w:val="00151372"/>
    <w:rsid w:val="00163F51"/>
    <w:rsid w:val="001E383D"/>
    <w:rsid w:val="001E3F0B"/>
    <w:rsid w:val="001F558D"/>
    <w:rsid w:val="00214316"/>
    <w:rsid w:val="00227A2E"/>
    <w:rsid w:val="00233EE1"/>
    <w:rsid w:val="002343E8"/>
    <w:rsid w:val="00235B25"/>
    <w:rsid w:val="00236A5E"/>
    <w:rsid w:val="002453B7"/>
    <w:rsid w:val="00247107"/>
    <w:rsid w:val="00256D5B"/>
    <w:rsid w:val="00273278"/>
    <w:rsid w:val="00273720"/>
    <w:rsid w:val="002A073A"/>
    <w:rsid w:val="002B09F5"/>
    <w:rsid w:val="002B3CDF"/>
    <w:rsid w:val="002B6FAE"/>
    <w:rsid w:val="002C42FA"/>
    <w:rsid w:val="002D3A16"/>
    <w:rsid w:val="002E3392"/>
    <w:rsid w:val="002F04F1"/>
    <w:rsid w:val="003029CF"/>
    <w:rsid w:val="00302D4F"/>
    <w:rsid w:val="00331863"/>
    <w:rsid w:val="00332FCD"/>
    <w:rsid w:val="00341106"/>
    <w:rsid w:val="00345336"/>
    <w:rsid w:val="0035209F"/>
    <w:rsid w:val="00375393"/>
    <w:rsid w:val="0038011C"/>
    <w:rsid w:val="0039282D"/>
    <w:rsid w:val="003C10BB"/>
    <w:rsid w:val="003C1E51"/>
    <w:rsid w:val="003C22F2"/>
    <w:rsid w:val="003C39EB"/>
    <w:rsid w:val="003C60AB"/>
    <w:rsid w:val="003D41C8"/>
    <w:rsid w:val="003D7338"/>
    <w:rsid w:val="003E2055"/>
    <w:rsid w:val="00400707"/>
    <w:rsid w:val="004106C8"/>
    <w:rsid w:val="004116FD"/>
    <w:rsid w:val="00414985"/>
    <w:rsid w:val="00416D65"/>
    <w:rsid w:val="004210F7"/>
    <w:rsid w:val="00424A12"/>
    <w:rsid w:val="0046024F"/>
    <w:rsid w:val="00473003"/>
    <w:rsid w:val="0047542A"/>
    <w:rsid w:val="00482F1B"/>
    <w:rsid w:val="00485125"/>
    <w:rsid w:val="004A0D0F"/>
    <w:rsid w:val="004C7DA9"/>
    <w:rsid w:val="004E0E4D"/>
    <w:rsid w:val="004E1824"/>
    <w:rsid w:val="004E40B9"/>
    <w:rsid w:val="004E79C5"/>
    <w:rsid w:val="00503AAE"/>
    <w:rsid w:val="0051052E"/>
    <w:rsid w:val="0051723E"/>
    <w:rsid w:val="005266AC"/>
    <w:rsid w:val="005356AE"/>
    <w:rsid w:val="005418DC"/>
    <w:rsid w:val="00542280"/>
    <w:rsid w:val="0054724E"/>
    <w:rsid w:val="00571BA1"/>
    <w:rsid w:val="00596EB7"/>
    <w:rsid w:val="005A360B"/>
    <w:rsid w:val="005A4997"/>
    <w:rsid w:val="005D007E"/>
    <w:rsid w:val="005D381E"/>
    <w:rsid w:val="005D6DE1"/>
    <w:rsid w:val="005F0FA7"/>
    <w:rsid w:val="00606398"/>
    <w:rsid w:val="0061029F"/>
    <w:rsid w:val="00613DA4"/>
    <w:rsid w:val="0061617C"/>
    <w:rsid w:val="0062362B"/>
    <w:rsid w:val="00634D35"/>
    <w:rsid w:val="00644BAE"/>
    <w:rsid w:val="006453D6"/>
    <w:rsid w:val="00661AD1"/>
    <w:rsid w:val="00670B04"/>
    <w:rsid w:val="00671AEA"/>
    <w:rsid w:val="00671D5C"/>
    <w:rsid w:val="00677A0F"/>
    <w:rsid w:val="0068112C"/>
    <w:rsid w:val="00690369"/>
    <w:rsid w:val="006913EE"/>
    <w:rsid w:val="00692672"/>
    <w:rsid w:val="006976A7"/>
    <w:rsid w:val="006A0C2F"/>
    <w:rsid w:val="006B7C01"/>
    <w:rsid w:val="006C6432"/>
    <w:rsid w:val="006D547D"/>
    <w:rsid w:val="006D7175"/>
    <w:rsid w:val="006D726A"/>
    <w:rsid w:val="006E0B8E"/>
    <w:rsid w:val="006F37A1"/>
    <w:rsid w:val="00710B7A"/>
    <w:rsid w:val="00736DA0"/>
    <w:rsid w:val="00766993"/>
    <w:rsid w:val="00796A9C"/>
    <w:rsid w:val="007A1BC6"/>
    <w:rsid w:val="007A67B4"/>
    <w:rsid w:val="007D083E"/>
    <w:rsid w:val="007D2887"/>
    <w:rsid w:val="007E219D"/>
    <w:rsid w:val="007E4A0B"/>
    <w:rsid w:val="007E7FDE"/>
    <w:rsid w:val="007F4B83"/>
    <w:rsid w:val="007F7C43"/>
    <w:rsid w:val="0080672A"/>
    <w:rsid w:val="00816AEC"/>
    <w:rsid w:val="00821E8F"/>
    <w:rsid w:val="00824238"/>
    <w:rsid w:val="0082667D"/>
    <w:rsid w:val="00830D2A"/>
    <w:rsid w:val="0084100A"/>
    <w:rsid w:val="00842DE4"/>
    <w:rsid w:val="008470E6"/>
    <w:rsid w:val="00847100"/>
    <w:rsid w:val="00850081"/>
    <w:rsid w:val="00860D5B"/>
    <w:rsid w:val="00862497"/>
    <w:rsid w:val="00865C0D"/>
    <w:rsid w:val="008717CA"/>
    <w:rsid w:val="008806E1"/>
    <w:rsid w:val="008939BD"/>
    <w:rsid w:val="008B2102"/>
    <w:rsid w:val="008C5D77"/>
    <w:rsid w:val="008C7760"/>
    <w:rsid w:val="008D30C8"/>
    <w:rsid w:val="008D3989"/>
    <w:rsid w:val="008E05BA"/>
    <w:rsid w:val="008F5963"/>
    <w:rsid w:val="00904453"/>
    <w:rsid w:val="009136A6"/>
    <w:rsid w:val="00933963"/>
    <w:rsid w:val="00957FEB"/>
    <w:rsid w:val="00973B56"/>
    <w:rsid w:val="009B0150"/>
    <w:rsid w:val="009B3B3C"/>
    <w:rsid w:val="009B4AA5"/>
    <w:rsid w:val="009D18B6"/>
    <w:rsid w:val="009D599E"/>
    <w:rsid w:val="009E69A3"/>
    <w:rsid w:val="00A06B8F"/>
    <w:rsid w:val="00A27C2E"/>
    <w:rsid w:val="00A31D8B"/>
    <w:rsid w:val="00A3465C"/>
    <w:rsid w:val="00A440C9"/>
    <w:rsid w:val="00A45398"/>
    <w:rsid w:val="00A466C7"/>
    <w:rsid w:val="00A54A16"/>
    <w:rsid w:val="00A62005"/>
    <w:rsid w:val="00A72819"/>
    <w:rsid w:val="00A865E9"/>
    <w:rsid w:val="00A96C99"/>
    <w:rsid w:val="00AA5711"/>
    <w:rsid w:val="00AA5CF8"/>
    <w:rsid w:val="00AB2243"/>
    <w:rsid w:val="00AB3CCD"/>
    <w:rsid w:val="00AC3981"/>
    <w:rsid w:val="00AC58E0"/>
    <w:rsid w:val="00AE0CF9"/>
    <w:rsid w:val="00AF4A13"/>
    <w:rsid w:val="00AF777E"/>
    <w:rsid w:val="00B11E9A"/>
    <w:rsid w:val="00B378C5"/>
    <w:rsid w:val="00B42CCD"/>
    <w:rsid w:val="00B453AC"/>
    <w:rsid w:val="00B47D57"/>
    <w:rsid w:val="00B53A29"/>
    <w:rsid w:val="00B65AB4"/>
    <w:rsid w:val="00B81957"/>
    <w:rsid w:val="00B82377"/>
    <w:rsid w:val="00B8586C"/>
    <w:rsid w:val="00B92247"/>
    <w:rsid w:val="00B94F76"/>
    <w:rsid w:val="00BA0F00"/>
    <w:rsid w:val="00BB24FA"/>
    <w:rsid w:val="00BB4BC9"/>
    <w:rsid w:val="00BB6388"/>
    <w:rsid w:val="00BC2841"/>
    <w:rsid w:val="00BC3FBA"/>
    <w:rsid w:val="00BC6726"/>
    <w:rsid w:val="00BD00DC"/>
    <w:rsid w:val="00BD219D"/>
    <w:rsid w:val="00BE6F34"/>
    <w:rsid w:val="00BF4302"/>
    <w:rsid w:val="00C02F07"/>
    <w:rsid w:val="00C036F2"/>
    <w:rsid w:val="00C03706"/>
    <w:rsid w:val="00C13F4F"/>
    <w:rsid w:val="00C17781"/>
    <w:rsid w:val="00C25BF7"/>
    <w:rsid w:val="00C31DF6"/>
    <w:rsid w:val="00C347C4"/>
    <w:rsid w:val="00C50730"/>
    <w:rsid w:val="00C52DC9"/>
    <w:rsid w:val="00C54375"/>
    <w:rsid w:val="00C6346A"/>
    <w:rsid w:val="00C63905"/>
    <w:rsid w:val="00C63EDA"/>
    <w:rsid w:val="00C70DA6"/>
    <w:rsid w:val="00C80EC2"/>
    <w:rsid w:val="00C919C8"/>
    <w:rsid w:val="00C93597"/>
    <w:rsid w:val="00CA7727"/>
    <w:rsid w:val="00CB38AF"/>
    <w:rsid w:val="00CC419D"/>
    <w:rsid w:val="00CC7CA7"/>
    <w:rsid w:val="00CE7575"/>
    <w:rsid w:val="00CE796B"/>
    <w:rsid w:val="00CF2A2D"/>
    <w:rsid w:val="00CF62F8"/>
    <w:rsid w:val="00CF7309"/>
    <w:rsid w:val="00D0562F"/>
    <w:rsid w:val="00D071BB"/>
    <w:rsid w:val="00D11C07"/>
    <w:rsid w:val="00D20037"/>
    <w:rsid w:val="00D2505E"/>
    <w:rsid w:val="00D25614"/>
    <w:rsid w:val="00D25B42"/>
    <w:rsid w:val="00D44BA7"/>
    <w:rsid w:val="00D51C10"/>
    <w:rsid w:val="00D740B8"/>
    <w:rsid w:val="00D74722"/>
    <w:rsid w:val="00D80800"/>
    <w:rsid w:val="00D9680A"/>
    <w:rsid w:val="00D97A78"/>
    <w:rsid w:val="00D97D1A"/>
    <w:rsid w:val="00DB3FAB"/>
    <w:rsid w:val="00DB5D04"/>
    <w:rsid w:val="00DC0459"/>
    <w:rsid w:val="00DC4F18"/>
    <w:rsid w:val="00DE2F2B"/>
    <w:rsid w:val="00E03A6F"/>
    <w:rsid w:val="00E179DB"/>
    <w:rsid w:val="00E23AAB"/>
    <w:rsid w:val="00E3084F"/>
    <w:rsid w:val="00E36908"/>
    <w:rsid w:val="00E4283F"/>
    <w:rsid w:val="00E67092"/>
    <w:rsid w:val="00E7782C"/>
    <w:rsid w:val="00E91629"/>
    <w:rsid w:val="00EB6F46"/>
    <w:rsid w:val="00EC153A"/>
    <w:rsid w:val="00EC3379"/>
    <w:rsid w:val="00EC7C4A"/>
    <w:rsid w:val="00ED142A"/>
    <w:rsid w:val="00EE3B89"/>
    <w:rsid w:val="00EE47CA"/>
    <w:rsid w:val="00EE4E6E"/>
    <w:rsid w:val="00EF019C"/>
    <w:rsid w:val="00EF546F"/>
    <w:rsid w:val="00F0451F"/>
    <w:rsid w:val="00F1384F"/>
    <w:rsid w:val="00F149A7"/>
    <w:rsid w:val="00F34888"/>
    <w:rsid w:val="00F36B03"/>
    <w:rsid w:val="00F54B95"/>
    <w:rsid w:val="00F81421"/>
    <w:rsid w:val="00F92AF4"/>
    <w:rsid w:val="00FB09B2"/>
    <w:rsid w:val="00FB55AF"/>
    <w:rsid w:val="00FE39FB"/>
    <w:rsid w:val="00FE4045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9FB"/>
  </w:style>
  <w:style w:type="paragraph" w:styleId="Stopka">
    <w:name w:val="footer"/>
    <w:basedOn w:val="Normalny"/>
    <w:link w:val="StopkaZnak"/>
    <w:uiPriority w:val="99"/>
    <w:unhideWhenUsed/>
    <w:rsid w:val="00F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FB"/>
  </w:style>
  <w:style w:type="paragraph" w:styleId="Tekstdymka">
    <w:name w:val="Balloon Text"/>
    <w:basedOn w:val="Normalny"/>
    <w:link w:val="TekstdymkaZnak"/>
    <w:uiPriority w:val="99"/>
    <w:semiHidden/>
    <w:unhideWhenUsed/>
    <w:rsid w:val="00FE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F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ik1">
    <w:name w:val="bik1"/>
    <w:basedOn w:val="Normalny"/>
    <w:link w:val="bik1Znak"/>
    <w:qFormat/>
    <w:rsid w:val="008E05BA"/>
    <w:rPr>
      <w:sz w:val="20"/>
      <w:szCs w:val="20"/>
    </w:rPr>
  </w:style>
  <w:style w:type="character" w:customStyle="1" w:styleId="bik1Znak">
    <w:name w:val="bik1 Znak"/>
    <w:basedOn w:val="Domylnaczcionkaakapitu"/>
    <w:link w:val="bik1"/>
    <w:rsid w:val="008E05B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3B3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79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6A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A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A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A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3379"/>
    <w:pPr>
      <w:spacing w:after="0" w:line="240" w:lineRule="auto"/>
    </w:pPr>
  </w:style>
  <w:style w:type="character" w:customStyle="1" w:styleId="alignleft">
    <w:name w:val="alignleft"/>
    <w:basedOn w:val="Domylnaczcionkaakapitu"/>
    <w:rsid w:val="00FE4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k.com.pl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 Kazimieczak</cp:lastModifiedBy>
  <cp:revision>5</cp:revision>
  <dcterms:created xsi:type="dcterms:W3CDTF">2015-09-25T08:48:00Z</dcterms:created>
  <dcterms:modified xsi:type="dcterms:W3CDTF">2015-09-30T13:13:00Z</dcterms:modified>
</cp:coreProperties>
</file>